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9B6" w:rsidRDefault="00AD5B1E" w:rsidP="00FE19B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FE19B6" w:rsidRPr="00FE19B6" w:rsidRDefault="00FE19B6" w:rsidP="00FE19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5509D" w:rsidRDefault="0075509D" w:rsidP="0007451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19B6" w:rsidRPr="005C610B" w:rsidRDefault="0075509D" w:rsidP="00E44AA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Законы </w:t>
      </w:r>
      <w:r w:rsidRPr="005C610B">
        <w:rPr>
          <w:rFonts w:ascii="Times New Roman" w:eastAsia="Calibri" w:hAnsi="Times New Roman" w:cs="Times New Roman"/>
          <w:b/>
          <w:sz w:val="28"/>
          <w:szCs w:val="28"/>
        </w:rPr>
        <w:t>Ханты-Мансийского автономного округа – Югры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(рассмотренные </w:t>
      </w:r>
      <w:r w:rsidRPr="005C610B">
        <w:rPr>
          <w:rFonts w:ascii="Times New Roman" w:eastAsia="Calibri" w:hAnsi="Times New Roman" w:cs="Times New Roman"/>
          <w:b/>
          <w:sz w:val="28"/>
          <w:szCs w:val="28"/>
        </w:rPr>
        <w:t xml:space="preserve">Комитетом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Думы автономного округа </w:t>
      </w:r>
      <w:r w:rsidRPr="005C610B">
        <w:rPr>
          <w:rFonts w:ascii="Times New Roman" w:eastAsia="Calibri" w:hAnsi="Times New Roman" w:cs="Times New Roman"/>
          <w:b/>
          <w:sz w:val="28"/>
          <w:szCs w:val="28"/>
        </w:rPr>
        <w:t>по социальной политике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рекомендованные к принятию </w:t>
      </w:r>
      <w:r w:rsidRPr="005C610B">
        <w:rPr>
          <w:rFonts w:ascii="Times New Roman" w:eastAsia="Calibri" w:hAnsi="Times New Roman" w:cs="Times New Roman"/>
          <w:b/>
          <w:sz w:val="28"/>
          <w:szCs w:val="28"/>
        </w:rPr>
        <w:t xml:space="preserve">Думой </w:t>
      </w:r>
      <w:r>
        <w:rPr>
          <w:rFonts w:ascii="Times New Roman" w:eastAsia="Calibri" w:hAnsi="Times New Roman" w:cs="Times New Roman"/>
          <w:b/>
          <w:sz w:val="28"/>
          <w:szCs w:val="28"/>
        </w:rPr>
        <w:t>автономного округа)</w:t>
      </w:r>
    </w:p>
    <w:p w:rsidR="00FE19B6" w:rsidRPr="00FE19B6" w:rsidRDefault="00FE19B6" w:rsidP="00FE19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E19B6" w:rsidRPr="00FE19B6" w:rsidRDefault="00FE19B6" w:rsidP="00FE19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E19B6" w:rsidRPr="00FE19B6" w:rsidRDefault="00FE19B6" w:rsidP="00FE19B6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9D">
        <w:rPr>
          <w:rFonts w:ascii="Times New Roman" w:eastAsia="Calibri" w:hAnsi="Times New Roman" w:cs="Times New Roman"/>
          <w:sz w:val="28"/>
          <w:szCs w:val="28"/>
        </w:rPr>
        <w:t>Основными закон</w:t>
      </w:r>
      <w:r w:rsidR="0075509D" w:rsidRPr="0075509D">
        <w:rPr>
          <w:rFonts w:ascii="Times New Roman" w:eastAsia="Calibri" w:hAnsi="Times New Roman" w:cs="Times New Roman"/>
          <w:sz w:val="28"/>
          <w:szCs w:val="28"/>
        </w:rPr>
        <w:t>ами</w:t>
      </w:r>
      <w:r w:rsidR="004F783A">
        <w:rPr>
          <w:rFonts w:ascii="Times New Roman" w:eastAsia="Calibri" w:hAnsi="Times New Roman" w:cs="Times New Roman"/>
          <w:sz w:val="28"/>
          <w:szCs w:val="28"/>
        </w:rPr>
        <w:t>,</w:t>
      </w:r>
      <w:r w:rsidR="0075509D" w:rsidRPr="007550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F783A">
        <w:rPr>
          <w:rFonts w:ascii="Times New Roman" w:eastAsia="Calibri" w:hAnsi="Times New Roman" w:cs="Times New Roman"/>
          <w:sz w:val="28"/>
          <w:szCs w:val="28"/>
        </w:rPr>
        <w:t>рассмотренными</w:t>
      </w:r>
      <w:r w:rsidR="004F783A" w:rsidRPr="004F783A">
        <w:rPr>
          <w:rFonts w:ascii="Times New Roman" w:eastAsia="Calibri" w:hAnsi="Times New Roman" w:cs="Times New Roman"/>
          <w:sz w:val="28"/>
          <w:szCs w:val="28"/>
        </w:rPr>
        <w:t xml:space="preserve"> Комитетом Думы автономного округа по социальной политике</w:t>
      </w:r>
      <w:r w:rsidR="004F783A">
        <w:rPr>
          <w:rFonts w:ascii="Times New Roman" w:eastAsia="Calibri" w:hAnsi="Times New Roman" w:cs="Times New Roman"/>
          <w:sz w:val="28"/>
          <w:szCs w:val="28"/>
        </w:rPr>
        <w:t xml:space="preserve"> и рекомендованными</w:t>
      </w:r>
      <w:r w:rsidR="004F783A" w:rsidRPr="004F783A">
        <w:rPr>
          <w:rFonts w:ascii="Times New Roman" w:eastAsia="Calibri" w:hAnsi="Times New Roman" w:cs="Times New Roman"/>
          <w:sz w:val="28"/>
          <w:szCs w:val="28"/>
        </w:rPr>
        <w:t xml:space="preserve"> к принятию Думой автономного округа</w:t>
      </w:r>
      <w:r w:rsidR="004F78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5B1E">
        <w:rPr>
          <w:rFonts w:ascii="Times New Roman" w:eastAsia="Calibri" w:hAnsi="Times New Roman" w:cs="Times New Roman"/>
          <w:sz w:val="28"/>
          <w:szCs w:val="28"/>
        </w:rPr>
        <w:t>в 2019</w:t>
      </w:r>
      <w:r w:rsidRPr="0075509D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Pr="00FE19B6">
        <w:rPr>
          <w:rFonts w:ascii="Times New Roman" w:eastAsia="Calibri" w:hAnsi="Times New Roman" w:cs="Times New Roman"/>
          <w:sz w:val="28"/>
          <w:szCs w:val="28"/>
        </w:rPr>
        <w:t xml:space="preserve"> являлись:</w:t>
      </w:r>
    </w:p>
    <w:p w:rsidR="00FE19B6" w:rsidRPr="00FE19B6" w:rsidRDefault="00FE19B6" w:rsidP="00FE19B6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610B" w:rsidRPr="005C610B" w:rsidRDefault="005C610B" w:rsidP="005C61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610B">
        <w:rPr>
          <w:rFonts w:ascii="Times New Roman" w:eastAsia="Calibri" w:hAnsi="Times New Roman" w:cs="Times New Roman"/>
          <w:b/>
          <w:sz w:val="28"/>
          <w:szCs w:val="28"/>
        </w:rPr>
        <w:t>Закон Ханты-Мансийского автономного округа – Югры "</w:t>
      </w:r>
      <w:r w:rsidR="006550B9" w:rsidRPr="006550B9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</w:t>
      </w:r>
      <w:r w:rsidR="006550B9" w:rsidRPr="004410B7">
        <w:rPr>
          <w:rFonts w:ascii="Times New Roman" w:eastAsia="Calibri" w:hAnsi="Times New Roman" w:cs="Times New Roman"/>
          <w:b/>
          <w:sz w:val="28"/>
          <w:szCs w:val="28"/>
        </w:rPr>
        <w:t>изменения в статью 3 Закона Ханты-Мансийского автономного округа – Югры "Об образовании в Ханты-Мансийском автономном округе – Югре</w:t>
      </w:r>
      <w:r w:rsidRPr="004410B7">
        <w:rPr>
          <w:rFonts w:ascii="Times New Roman" w:eastAsia="Calibri" w:hAnsi="Times New Roman" w:cs="Times New Roman"/>
          <w:b/>
          <w:sz w:val="28"/>
          <w:szCs w:val="28"/>
        </w:rPr>
        <w:t>"</w:t>
      </w:r>
      <w:r w:rsidRPr="004410B7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4410B7">
        <w:rPr>
          <w:rFonts w:ascii="Times New Roman" w:eastAsia="Calibri" w:hAnsi="Times New Roman" w:cs="Times New Roman"/>
          <w:sz w:val="28"/>
          <w:szCs w:val="28"/>
        </w:rPr>
        <w:t xml:space="preserve">(принят в первом и втором окончательном чтениях, постановление </w:t>
      </w:r>
      <w:r w:rsidR="004410B7" w:rsidRPr="004410B7">
        <w:rPr>
          <w:rFonts w:ascii="Times New Roman" w:eastAsia="Calibri" w:hAnsi="Times New Roman" w:cs="Times New Roman"/>
          <w:sz w:val="28"/>
          <w:szCs w:val="28"/>
        </w:rPr>
        <w:br/>
      </w:r>
      <w:r w:rsidRPr="004410B7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4410B7" w:rsidRPr="004410B7">
        <w:rPr>
          <w:rFonts w:ascii="Times New Roman" w:eastAsia="Calibri" w:hAnsi="Times New Roman" w:cs="Times New Roman"/>
          <w:sz w:val="28"/>
          <w:szCs w:val="28"/>
        </w:rPr>
        <w:t>790</w:t>
      </w:r>
      <w:r w:rsidRPr="004410B7">
        <w:rPr>
          <w:rFonts w:ascii="Times New Roman" w:eastAsia="Calibri" w:hAnsi="Times New Roman" w:cs="Times New Roman"/>
          <w:sz w:val="28"/>
          <w:szCs w:val="28"/>
        </w:rPr>
        <w:t>), внесен</w:t>
      </w:r>
      <w:r w:rsidRPr="005C610B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8519F8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>Изменено полномочие Правительства автономного округа в части обеспечения гарантий в отношении лиц, привлекаемых к подготовке и проведению не только единого государственного экзамена, но и в отношении лиц, участвующих в подготовке и проведении государственной итоговой аттестации по образовательным программам основного общего и среднего общего образования.</w:t>
      </w:r>
    </w:p>
    <w:p w:rsid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550B9" w:rsidRPr="005C610B" w:rsidRDefault="006550B9" w:rsidP="006550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C610B">
        <w:rPr>
          <w:rFonts w:ascii="Times New Roman" w:eastAsia="Calibri" w:hAnsi="Times New Roman" w:cs="Times New Roman"/>
          <w:b/>
          <w:sz w:val="28"/>
          <w:szCs w:val="28"/>
        </w:rPr>
        <w:t>Закон Ханты-Мансийского автономного округа – Югры "</w:t>
      </w:r>
      <w:r w:rsidRPr="006550B9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Закон Ханты-Мансийского автономного округа – Югры "О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</w:t>
      </w:r>
      <w:r w:rsidRPr="004410B7">
        <w:rPr>
          <w:rFonts w:ascii="Times New Roman" w:eastAsia="Calibri" w:hAnsi="Times New Roman" w:cs="Times New Roman"/>
          <w:b/>
          <w:sz w:val="28"/>
          <w:szCs w:val="28"/>
        </w:rPr>
        <w:t>общеобразовательных организациях, частных общеобразовательных организациях, расположенных в Ханты-Мансийском автономном округе – Югре"</w:t>
      </w:r>
      <w:r w:rsidRPr="004410B7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4410B7">
        <w:rPr>
          <w:rFonts w:ascii="Times New Roman" w:eastAsia="Calibri" w:hAnsi="Times New Roman" w:cs="Times New Roman"/>
          <w:sz w:val="28"/>
          <w:szCs w:val="28"/>
        </w:rPr>
        <w:t xml:space="preserve">(принят в первом и втором окончательном чтениях, постановление № </w:t>
      </w:r>
      <w:r w:rsidR="004410B7" w:rsidRPr="004410B7">
        <w:rPr>
          <w:rFonts w:ascii="Times New Roman" w:eastAsia="Calibri" w:hAnsi="Times New Roman" w:cs="Times New Roman"/>
          <w:sz w:val="28"/>
          <w:szCs w:val="28"/>
        </w:rPr>
        <w:t>792</w:t>
      </w:r>
      <w:r w:rsidRPr="004410B7">
        <w:rPr>
          <w:rFonts w:ascii="Times New Roman" w:eastAsia="Calibri" w:hAnsi="Times New Roman" w:cs="Times New Roman"/>
          <w:sz w:val="28"/>
          <w:szCs w:val="28"/>
        </w:rPr>
        <w:t>), внесен</w:t>
      </w:r>
      <w:r w:rsidRPr="005C610B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</w:t>
      </w:r>
      <w:proofErr w:type="gramEnd"/>
      <w:r w:rsidRPr="005C610B">
        <w:rPr>
          <w:rFonts w:ascii="Times New Roman" w:eastAsia="Calibri" w:hAnsi="Times New Roman" w:cs="Times New Roman"/>
          <w:sz w:val="28"/>
          <w:szCs w:val="28"/>
        </w:rPr>
        <w:t xml:space="preserve"> автономного округа – Югры.</w:t>
      </w:r>
    </w:p>
    <w:p w:rsid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>Внесены следующие изменения:</w:t>
      </w:r>
    </w:p>
    <w:p w:rsid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4410B7">
        <w:rPr>
          <w:rFonts w:ascii="Times New Roman" w:eastAsia="Calibri" w:hAnsi="Times New Roman" w:cs="Times New Roman"/>
          <w:i/>
          <w:sz w:val="28"/>
          <w:szCs w:val="28"/>
        </w:rPr>
        <w:t>1) установлена единая</w:t>
      </w:r>
      <w:r w:rsidR="001A007D">
        <w:rPr>
          <w:rFonts w:ascii="Times New Roman" w:eastAsia="Calibri" w:hAnsi="Times New Roman" w:cs="Times New Roman"/>
          <w:i/>
          <w:sz w:val="28"/>
          <w:szCs w:val="28"/>
        </w:rPr>
        <w:t xml:space="preserve"> мера социальной поддержки</w:t>
      </w:r>
      <w:r w:rsidRPr="004410B7">
        <w:rPr>
          <w:rFonts w:ascii="Times New Roman" w:eastAsia="Calibri" w:hAnsi="Times New Roman" w:cs="Times New Roman"/>
          <w:i/>
          <w:sz w:val="28"/>
          <w:szCs w:val="28"/>
        </w:rPr>
        <w:t xml:space="preserve"> в виде предоставления двухразового питания в учебное время по месту нахождения образовательной организации детям-сиротам и детям, оставшимся без попечения родителей, лицам из числа детей-сирот и детей, оставшимся без попечения родителей, детям из многодетных семей, обучающимся в государственных профессиональных образовательных организациях, а также в образовательных организациях высшего образования, осуществляющих в том числе образовательную деятельность по</w:t>
      </w:r>
      <w:proofErr w:type="gramEnd"/>
      <w:r w:rsidRPr="004410B7">
        <w:rPr>
          <w:rFonts w:ascii="Times New Roman" w:eastAsia="Calibri" w:hAnsi="Times New Roman" w:cs="Times New Roman"/>
          <w:i/>
          <w:sz w:val="28"/>
          <w:szCs w:val="28"/>
        </w:rPr>
        <w:t xml:space="preserve"> образовательным программам среднего профессионального образования и находящихся в </w:t>
      </w:r>
      <w:proofErr w:type="gramStart"/>
      <w:r w:rsidRPr="004410B7">
        <w:rPr>
          <w:rFonts w:ascii="Times New Roman" w:eastAsia="Calibri" w:hAnsi="Times New Roman" w:cs="Times New Roman"/>
          <w:i/>
          <w:sz w:val="28"/>
          <w:szCs w:val="28"/>
        </w:rPr>
        <w:t>ведении</w:t>
      </w:r>
      <w:proofErr w:type="gramEnd"/>
      <w:r w:rsidRPr="004410B7">
        <w:rPr>
          <w:rFonts w:ascii="Times New Roman" w:eastAsia="Calibri" w:hAnsi="Times New Roman" w:cs="Times New Roman"/>
          <w:i/>
          <w:sz w:val="28"/>
          <w:szCs w:val="28"/>
        </w:rPr>
        <w:t xml:space="preserve"> исполнительных органов государственной власти автономного округа;</w:t>
      </w:r>
    </w:p>
    <w:p w:rsid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 xml:space="preserve">2) установлена социальная поддержка в </w:t>
      </w:r>
      <w:proofErr w:type="gramStart"/>
      <w:r w:rsidRPr="004410B7">
        <w:rPr>
          <w:rFonts w:ascii="Times New Roman" w:eastAsia="Calibri" w:hAnsi="Times New Roman" w:cs="Times New Roman"/>
          <w:i/>
          <w:sz w:val="28"/>
          <w:szCs w:val="28"/>
        </w:rPr>
        <w:t>виде</w:t>
      </w:r>
      <w:proofErr w:type="gramEnd"/>
      <w:r w:rsidRPr="004410B7">
        <w:rPr>
          <w:rFonts w:ascii="Times New Roman" w:eastAsia="Calibri" w:hAnsi="Times New Roman" w:cs="Times New Roman"/>
          <w:i/>
          <w:sz w:val="28"/>
          <w:szCs w:val="28"/>
        </w:rPr>
        <w:t xml:space="preserve"> денежной компенсации за двухразовое питание обучающимся с ограниченными возможностями здоровья, </w:t>
      </w:r>
      <w:r w:rsidRPr="004410B7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обучение которых организовано общеобразовательными организациями на дому;</w:t>
      </w:r>
    </w:p>
    <w:p w:rsid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4410B7">
        <w:rPr>
          <w:rFonts w:ascii="Times New Roman" w:eastAsia="Calibri" w:hAnsi="Times New Roman" w:cs="Times New Roman"/>
          <w:i/>
          <w:sz w:val="28"/>
          <w:szCs w:val="28"/>
        </w:rPr>
        <w:t>3) уточнена методика расчета объема субвенций, передаваемых бюджетам муниципальных образований из бюджета автономного округа для осуществления органами местного самоуправления отдельного государственного полномочия на выплату денежной компенсации за двухразовое питание обучающимся с ограниченными возможностями здоровья, обучение которых организовано общеобразовательными организациями на дому;</w:t>
      </w:r>
      <w:proofErr w:type="gramEnd"/>
    </w:p>
    <w:p w:rsid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 xml:space="preserve">4) установлена норма, предусматривающая в обязательном </w:t>
      </w:r>
      <w:proofErr w:type="gramStart"/>
      <w:r w:rsidRPr="004410B7">
        <w:rPr>
          <w:rFonts w:ascii="Times New Roman" w:eastAsia="Calibri" w:hAnsi="Times New Roman" w:cs="Times New Roman"/>
          <w:i/>
          <w:sz w:val="28"/>
          <w:szCs w:val="28"/>
        </w:rPr>
        <w:t>порядке</w:t>
      </w:r>
      <w:proofErr w:type="gramEnd"/>
      <w:r w:rsidRPr="004410B7">
        <w:rPr>
          <w:rFonts w:ascii="Times New Roman" w:eastAsia="Calibri" w:hAnsi="Times New Roman" w:cs="Times New Roman"/>
          <w:i/>
          <w:sz w:val="28"/>
          <w:szCs w:val="28"/>
        </w:rPr>
        <w:t xml:space="preserve"> размещение информации о предоставлении социальной поддержки в Единой информационной системе социального обеспечения в соответствии с Федеральным законом "О государственной социальной помощи";</w:t>
      </w:r>
    </w:p>
    <w:p w:rsidR="004410B7" w:rsidRP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 xml:space="preserve">5) уточнены положения, касающиеся </w:t>
      </w:r>
      <w:proofErr w:type="gramStart"/>
      <w:r w:rsidRPr="004410B7">
        <w:rPr>
          <w:rFonts w:ascii="Times New Roman" w:eastAsia="Calibri" w:hAnsi="Times New Roman" w:cs="Times New Roman"/>
          <w:i/>
          <w:sz w:val="28"/>
          <w:szCs w:val="28"/>
        </w:rPr>
        <w:t>контроля за</w:t>
      </w:r>
      <w:proofErr w:type="gramEnd"/>
      <w:r w:rsidRPr="004410B7">
        <w:rPr>
          <w:rFonts w:ascii="Times New Roman" w:eastAsia="Calibri" w:hAnsi="Times New Roman" w:cs="Times New Roman"/>
          <w:i/>
          <w:sz w:val="28"/>
          <w:szCs w:val="28"/>
        </w:rPr>
        <w:t xml:space="preserve"> осуществлением переданного органам местного самоуправления отдельного государственного полномочия, а также ответственности органов местного самоуправления и их должностных лиц за неисполнение или ненадлежащее исполнение указанного полномочия.</w:t>
      </w:r>
    </w:p>
    <w:p w:rsidR="006550B9" w:rsidRDefault="006550B9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550B9" w:rsidRPr="004410B7" w:rsidRDefault="006550B9" w:rsidP="006550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610B">
        <w:rPr>
          <w:rFonts w:ascii="Times New Roman" w:eastAsia="Calibri" w:hAnsi="Times New Roman" w:cs="Times New Roman"/>
          <w:b/>
          <w:sz w:val="28"/>
          <w:szCs w:val="28"/>
        </w:rPr>
        <w:t>Закон Ханты-Мансийского автономного округа – Югры "</w:t>
      </w:r>
      <w:r w:rsidRPr="006550B9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</w:t>
      </w:r>
      <w:r w:rsidRPr="004410B7">
        <w:rPr>
          <w:rFonts w:ascii="Times New Roman" w:eastAsia="Calibri" w:hAnsi="Times New Roman" w:cs="Times New Roman"/>
          <w:b/>
          <w:sz w:val="28"/>
          <w:szCs w:val="28"/>
        </w:rPr>
        <w:t>изменений в отдельные законы Ханты-Мансийского автономного округа – Югры"</w:t>
      </w:r>
      <w:r w:rsidRPr="004410B7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4410B7">
        <w:rPr>
          <w:rFonts w:ascii="Times New Roman" w:eastAsia="Calibri" w:hAnsi="Times New Roman" w:cs="Times New Roman"/>
          <w:sz w:val="28"/>
          <w:szCs w:val="28"/>
        </w:rPr>
        <w:t xml:space="preserve">(принят в первом и втором окончательном чтениях, постановление № </w:t>
      </w:r>
      <w:r w:rsidR="004410B7" w:rsidRPr="004410B7">
        <w:rPr>
          <w:rFonts w:ascii="Times New Roman" w:eastAsia="Calibri" w:hAnsi="Times New Roman" w:cs="Times New Roman"/>
          <w:sz w:val="28"/>
          <w:szCs w:val="28"/>
        </w:rPr>
        <w:t>798</w:t>
      </w:r>
      <w:r w:rsidRPr="004410B7">
        <w:rPr>
          <w:rFonts w:ascii="Times New Roman" w:eastAsia="Calibri" w:hAnsi="Times New Roman" w:cs="Times New Roman"/>
          <w:sz w:val="28"/>
          <w:szCs w:val="28"/>
        </w:rPr>
        <w:t>), внесен в качестве законодательной инициативы Правительством Ханты-Мансийского автономного округа – Югры.</w:t>
      </w:r>
    </w:p>
    <w:p w:rsidR="004410B7" w:rsidRP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>Внесены изменения в следующие законы автономного округа:</w:t>
      </w:r>
    </w:p>
    <w:p w:rsidR="004410B7" w:rsidRP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>1) "О регулировании отдельных жилищных отношений в Ханты-Мансийском автономном округе – Югре";</w:t>
      </w:r>
    </w:p>
    <w:p w:rsidR="004410B7" w:rsidRP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>2)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законодательством".</w:t>
      </w:r>
    </w:p>
    <w:p w:rsidR="004410B7" w:rsidRP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>Устранена правовая неопределенность по вопросам предоставления социальных гарантий сотрудникам войск национальной гвардии, имеющим специальные звания полиции, членам их семей и лицам, находящимся на их иждивении, а именно</w:t>
      </w:r>
      <w:r w:rsidR="001A007D">
        <w:rPr>
          <w:rFonts w:ascii="Times New Roman" w:eastAsia="Calibri" w:hAnsi="Times New Roman" w:cs="Times New Roman"/>
          <w:i/>
          <w:sz w:val="28"/>
          <w:szCs w:val="28"/>
        </w:rPr>
        <w:t xml:space="preserve">, - </w:t>
      </w:r>
      <w:r w:rsidRPr="004410B7">
        <w:rPr>
          <w:rFonts w:ascii="Times New Roman" w:eastAsia="Calibri" w:hAnsi="Times New Roman" w:cs="Times New Roman"/>
          <w:i/>
          <w:sz w:val="28"/>
          <w:szCs w:val="28"/>
        </w:rPr>
        <w:t>уточнено их право на обеспечение жилыми помещениями за счет субвенций из федерального бюджета в форме субсидий на приобретение жилых помещений в собственность из расчета 18 квадратных метров и средней рыночной стоимости 1 квадратного метра общей площади жилого помещения по субъекту Российской Федерации.</w:t>
      </w:r>
    </w:p>
    <w:p w:rsidR="006550B9" w:rsidRDefault="006550B9" w:rsidP="00246D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50B9" w:rsidRPr="005C610B" w:rsidRDefault="006550B9" w:rsidP="006550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610B">
        <w:rPr>
          <w:rFonts w:ascii="Times New Roman" w:eastAsia="Calibri" w:hAnsi="Times New Roman" w:cs="Times New Roman"/>
          <w:b/>
          <w:sz w:val="28"/>
          <w:szCs w:val="28"/>
        </w:rPr>
        <w:t>Закон Ханты-Мансийс</w:t>
      </w:r>
      <w:r>
        <w:rPr>
          <w:rFonts w:ascii="Times New Roman" w:eastAsia="Calibri" w:hAnsi="Times New Roman" w:cs="Times New Roman"/>
          <w:b/>
          <w:sz w:val="28"/>
          <w:szCs w:val="28"/>
        </w:rPr>
        <w:t>кого автономного округа – Югры "</w:t>
      </w:r>
      <w:r w:rsidRPr="006550B9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Закон Ханты-Мансийского автономного округа – Югры "О регулировании отдельных отношений в области сохранения, </w:t>
      </w:r>
      <w:r w:rsidRPr="004410B7">
        <w:rPr>
          <w:rFonts w:ascii="Times New Roman" w:eastAsia="Calibri" w:hAnsi="Times New Roman" w:cs="Times New Roman"/>
          <w:b/>
          <w:sz w:val="28"/>
          <w:szCs w:val="28"/>
        </w:rPr>
        <w:t xml:space="preserve">использования, популяризации и государственной охраны объектов культурного наследия" </w:t>
      </w:r>
      <w:r w:rsidRPr="004410B7">
        <w:rPr>
          <w:rFonts w:ascii="Times New Roman" w:eastAsia="Calibri" w:hAnsi="Times New Roman" w:cs="Times New Roman"/>
          <w:sz w:val="28"/>
          <w:szCs w:val="28"/>
        </w:rPr>
        <w:t xml:space="preserve">(принят в первом и втором окончательном чтениях, </w:t>
      </w:r>
      <w:r w:rsidRPr="004410B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постановление № </w:t>
      </w:r>
      <w:r w:rsidR="004410B7" w:rsidRPr="004410B7">
        <w:rPr>
          <w:rFonts w:ascii="Times New Roman" w:eastAsia="Calibri" w:hAnsi="Times New Roman" w:cs="Times New Roman"/>
          <w:sz w:val="28"/>
          <w:szCs w:val="28"/>
        </w:rPr>
        <w:t>800</w:t>
      </w:r>
      <w:r w:rsidRPr="004410B7">
        <w:rPr>
          <w:rFonts w:ascii="Times New Roman" w:eastAsia="Calibri" w:hAnsi="Times New Roman" w:cs="Times New Roman"/>
          <w:sz w:val="28"/>
          <w:szCs w:val="28"/>
        </w:rPr>
        <w:t>),</w:t>
      </w:r>
      <w:r w:rsidRPr="005C610B">
        <w:rPr>
          <w:rFonts w:ascii="Times New Roman" w:eastAsia="Calibri" w:hAnsi="Times New Roman" w:cs="Times New Roman"/>
          <w:sz w:val="28"/>
          <w:szCs w:val="28"/>
        </w:rPr>
        <w:t xml:space="preserve"> внесен в качестве законодательной инициативы Правительством Ханты-Мансийского автономного округа – Югры.</w:t>
      </w:r>
    </w:p>
    <w:p w:rsidR="004410B7" w:rsidRP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>Внесены следующие изменения:</w:t>
      </w:r>
    </w:p>
    <w:p w:rsidR="004410B7" w:rsidRP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4410B7">
        <w:rPr>
          <w:rFonts w:ascii="Times New Roman" w:eastAsia="Calibri" w:hAnsi="Times New Roman" w:cs="Times New Roman"/>
          <w:i/>
          <w:sz w:val="28"/>
          <w:szCs w:val="28"/>
        </w:rPr>
        <w:t>1) уточнены условия установления льготной арендной платы физическим или юридическим лицам, владеющим на праве аренды объектом культурного наследия, находящимся в собственности автономного округа, вложившим свои средства в работы по сохранению объекта культурного наследия, предусмотренные статьями 40–45 Федерального закона "Об объектах культурного наследия (памятниках истории и культуры) народов Российской Федерации", а также обеспечившим их выполнение в соответствии с указанным Федеральным законом;</w:t>
      </w:r>
      <w:proofErr w:type="gramEnd"/>
    </w:p>
    <w:p w:rsidR="004410B7" w:rsidRP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>2) статьей "Информационные надписи и обозначения на объектах культурного наследия", изложенной в новой редакции, предусмотрено, что:</w:t>
      </w:r>
    </w:p>
    <w:p w:rsidR="004410B7" w:rsidRP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>на объектах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устанавливаются надписи и обозначения, содержащие информацию об объектах культурного наследия, в порядке, установленном федеральным законодательством;</w:t>
      </w:r>
    </w:p>
    <w:p w:rsidR="004410B7" w:rsidRP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 xml:space="preserve">на объекте культурного наследия, который не имеет собственника, или собственник которого неизвестен, или от права </w:t>
      </w:r>
      <w:proofErr w:type="gramStart"/>
      <w:r w:rsidRPr="004410B7">
        <w:rPr>
          <w:rFonts w:ascii="Times New Roman" w:eastAsia="Calibri" w:hAnsi="Times New Roman" w:cs="Times New Roman"/>
          <w:i/>
          <w:sz w:val="28"/>
          <w:szCs w:val="28"/>
        </w:rPr>
        <w:t>собственности</w:t>
      </w:r>
      <w:proofErr w:type="gramEnd"/>
      <w:r w:rsidRPr="004410B7">
        <w:rPr>
          <w:rFonts w:ascii="Times New Roman" w:eastAsia="Calibri" w:hAnsi="Times New Roman" w:cs="Times New Roman"/>
          <w:i/>
          <w:sz w:val="28"/>
          <w:szCs w:val="28"/>
        </w:rPr>
        <w:t xml:space="preserve"> на который собственник отказался (за исключением отдельных объектов культурного наследия федерального значения, перечень которых утверждается Правительством Российской Федерации), установка надписей и обозначений, содержащих информацию об объекте культурного наследия, осуществляется уполномоченным органом в области государственной охраны объектов культурного наследия.</w:t>
      </w:r>
    </w:p>
    <w:p w:rsidR="006550B9" w:rsidRPr="004410B7" w:rsidRDefault="006550B9" w:rsidP="006550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550B9" w:rsidRPr="004410B7" w:rsidRDefault="006550B9" w:rsidP="006550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610B">
        <w:rPr>
          <w:rFonts w:ascii="Times New Roman" w:eastAsia="Calibri" w:hAnsi="Times New Roman" w:cs="Times New Roman"/>
          <w:b/>
          <w:sz w:val="28"/>
          <w:szCs w:val="28"/>
        </w:rPr>
        <w:t>Закон Ханты-Мансийского автономного округа – Югры "</w:t>
      </w:r>
      <w:r w:rsidRPr="006550B9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</w:t>
      </w:r>
      <w:r w:rsidRPr="004410B7">
        <w:rPr>
          <w:rFonts w:ascii="Times New Roman" w:eastAsia="Calibri" w:hAnsi="Times New Roman" w:cs="Times New Roman"/>
          <w:b/>
          <w:sz w:val="28"/>
          <w:szCs w:val="28"/>
        </w:rPr>
        <w:t>изменений в отдельные законы Ханты-Мансийского автономного округа – Югры"</w:t>
      </w:r>
      <w:r w:rsidRPr="004410B7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4410B7">
        <w:rPr>
          <w:rFonts w:ascii="Times New Roman" w:eastAsia="Calibri" w:hAnsi="Times New Roman" w:cs="Times New Roman"/>
          <w:sz w:val="28"/>
          <w:szCs w:val="28"/>
        </w:rPr>
        <w:t xml:space="preserve">(принят в первом и втором окончательном чтениях, постановление № </w:t>
      </w:r>
      <w:r w:rsidR="004410B7" w:rsidRPr="004410B7">
        <w:rPr>
          <w:rFonts w:ascii="Times New Roman" w:eastAsia="Calibri" w:hAnsi="Times New Roman" w:cs="Times New Roman"/>
          <w:sz w:val="28"/>
          <w:szCs w:val="28"/>
        </w:rPr>
        <w:t>804</w:t>
      </w:r>
      <w:r w:rsidRPr="004410B7">
        <w:rPr>
          <w:rFonts w:ascii="Times New Roman" w:eastAsia="Calibri" w:hAnsi="Times New Roman" w:cs="Times New Roman"/>
          <w:sz w:val="28"/>
          <w:szCs w:val="28"/>
        </w:rPr>
        <w:t>), внесен в качестве законодательной инициативы Правительством Ханты-Мансийского автономного округа – Югры.</w:t>
      </w:r>
    </w:p>
    <w:p w:rsid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>Внесены изменения в следующие законы автономного округа:</w:t>
      </w:r>
    </w:p>
    <w:p w:rsid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 xml:space="preserve">1)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по осуществлению деятельности по опеке и попечительству" – перечень </w:t>
      </w:r>
      <w:proofErr w:type="gramStart"/>
      <w:r w:rsidRPr="004410B7">
        <w:rPr>
          <w:rFonts w:ascii="Times New Roman" w:eastAsia="Calibri" w:hAnsi="Times New Roman" w:cs="Times New Roman"/>
          <w:i/>
          <w:sz w:val="28"/>
          <w:szCs w:val="28"/>
        </w:rPr>
        <w:t>полномочий органов местного самоуправления муниципальных образований автономного округа</w:t>
      </w:r>
      <w:proofErr w:type="gramEnd"/>
      <w:r w:rsidRPr="004410B7">
        <w:rPr>
          <w:rFonts w:ascii="Times New Roman" w:eastAsia="Calibri" w:hAnsi="Times New Roman" w:cs="Times New Roman"/>
          <w:i/>
          <w:sz w:val="28"/>
          <w:szCs w:val="28"/>
        </w:rPr>
        <w:t xml:space="preserve"> дополнен полномочием по организации и осуществлению контроля за условиями жизни и воспитания усыновленных детей;</w:t>
      </w:r>
    </w:p>
    <w:p w:rsid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4410B7">
        <w:rPr>
          <w:rFonts w:ascii="Times New Roman" w:eastAsia="Calibri" w:hAnsi="Times New Roman" w:cs="Times New Roman"/>
          <w:i/>
          <w:sz w:val="28"/>
          <w:szCs w:val="28"/>
        </w:rPr>
        <w:t xml:space="preserve">2) "Об организации и осуществлении деятельности по опеке и попечительству на территории Ханты-Мансийского автономного округа – Югры" – исключено полномочие Правительства автономного округа по принятию нормативных правовых актов, устанавливающих правила ведения списка детей-сирот, которые подлежат обеспечению жилыми помещениями специализированного жилищного фонда по договорам найма </w:t>
      </w:r>
      <w:r w:rsidRPr="004410B7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специализированных жилых помещений, так как с 1 января 2019 года данное полномочие реализуется Правительством Российской Федерации;</w:t>
      </w:r>
      <w:proofErr w:type="gramEnd"/>
    </w:p>
    <w:p w:rsid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>3) "О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Югре":</w:t>
      </w:r>
    </w:p>
    <w:p w:rsid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4410B7">
        <w:rPr>
          <w:rFonts w:ascii="Times New Roman" w:eastAsia="Calibri" w:hAnsi="Times New Roman" w:cs="Times New Roman"/>
          <w:i/>
          <w:sz w:val="28"/>
          <w:szCs w:val="28"/>
        </w:rPr>
        <w:t>исключена не предусмотренная федеральным законодательством норма по отказу в предоставлении жилых помещений детям-сиротам в случае получения ими ранее иной государственной поддержки (в том числе в форме субсидий), связанной с бесплатным предоставлением жилых помещений или соответствующего денежного возмещения, а также намеренного ухудшения своих жилищных условий в результате действий и гражданско-правовых сделок с жилыми помещениями, совершение которых привело к уменьшению размера занимаемых</w:t>
      </w:r>
      <w:proofErr w:type="gramEnd"/>
      <w:r w:rsidRPr="004410B7">
        <w:rPr>
          <w:rFonts w:ascii="Times New Roman" w:eastAsia="Calibri" w:hAnsi="Times New Roman" w:cs="Times New Roman"/>
          <w:i/>
          <w:sz w:val="28"/>
          <w:szCs w:val="28"/>
        </w:rPr>
        <w:t xml:space="preserve"> жилых помещений или к их отчуждению;</w:t>
      </w:r>
    </w:p>
    <w:p w:rsid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4410B7">
        <w:rPr>
          <w:rFonts w:ascii="Times New Roman" w:eastAsia="Calibri" w:hAnsi="Times New Roman" w:cs="Times New Roman"/>
          <w:i/>
          <w:sz w:val="28"/>
          <w:szCs w:val="28"/>
        </w:rPr>
        <w:t>уточнено, что общее количество жилых помещений в виде квартир, предоставляемых детям-сиротам, в одном многоквартирном доме не может превышать 25 процентов от общего количества квартир, за исключением населенных пунктов с численностью жителей менее 10 тысяч, а также многоквартирных домов, количество квартир в которых составляет менее 10;</w:t>
      </w:r>
      <w:proofErr w:type="gramEnd"/>
    </w:p>
    <w:p w:rsidR="004410B7" w:rsidRP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>перечень документов для назначения и выплаты вознаграждения приемным родителям дополнен копией трудовой книжки с целью подтверждения размера северной надбавки, которая наряду с районным коэффициентом применяется при выплате указанного вознаграждения.</w:t>
      </w:r>
    </w:p>
    <w:p w:rsidR="004410B7" w:rsidRPr="004410B7" w:rsidRDefault="004410B7" w:rsidP="004410B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> </w:t>
      </w:r>
    </w:p>
    <w:p w:rsidR="004410B7" w:rsidRDefault="006550B9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783A">
        <w:rPr>
          <w:rFonts w:ascii="Times New Roman" w:eastAsia="Calibri" w:hAnsi="Times New Roman" w:cs="Times New Roman"/>
          <w:b/>
          <w:sz w:val="28"/>
          <w:szCs w:val="28"/>
          <w:u w:val="single"/>
        </w:rPr>
        <w:t>Закон Ханты-Мансийского автономного округа – Югры "Об Уполномоченном по правам ребенка в Ханты-Мансийском автономном округе – Югре"</w:t>
      </w:r>
      <w:r w:rsidRPr="005C610B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5C610B">
        <w:rPr>
          <w:rFonts w:ascii="Times New Roman" w:eastAsia="Calibri" w:hAnsi="Times New Roman" w:cs="Times New Roman"/>
          <w:sz w:val="28"/>
          <w:szCs w:val="28"/>
        </w:rPr>
        <w:t xml:space="preserve">(принят в первом и втором окончательном чтениях, постановление № </w:t>
      </w:r>
      <w:r w:rsidR="004410B7">
        <w:rPr>
          <w:rFonts w:ascii="Times New Roman" w:eastAsia="Calibri" w:hAnsi="Times New Roman" w:cs="Times New Roman"/>
          <w:sz w:val="28"/>
          <w:szCs w:val="28"/>
        </w:rPr>
        <w:t>778</w:t>
      </w:r>
      <w:r w:rsidR="004F783A">
        <w:rPr>
          <w:rFonts w:ascii="Times New Roman" w:eastAsia="Calibri" w:hAnsi="Times New Roman" w:cs="Times New Roman"/>
          <w:sz w:val="28"/>
          <w:szCs w:val="28"/>
        </w:rPr>
        <w:t>)</w:t>
      </w:r>
      <w:r w:rsidRPr="005C610B">
        <w:rPr>
          <w:rFonts w:ascii="Times New Roman" w:eastAsia="Calibri" w:hAnsi="Times New Roman" w:cs="Times New Roman"/>
          <w:sz w:val="28"/>
          <w:szCs w:val="28"/>
        </w:rPr>
        <w:t xml:space="preserve">, внесен </w:t>
      </w:r>
      <w:r w:rsidRPr="004F783A">
        <w:rPr>
          <w:rFonts w:ascii="Times New Roman" w:eastAsia="Calibri" w:hAnsi="Times New Roman" w:cs="Times New Roman"/>
          <w:sz w:val="28"/>
          <w:szCs w:val="28"/>
          <w:u w:val="single"/>
        </w:rPr>
        <w:t>в качестве законодательной инициативы Комитета Думы Ханты-Мансийского автономного округа – Югры по социально</w:t>
      </w:r>
      <w:r w:rsidR="00BA4E91">
        <w:rPr>
          <w:rFonts w:ascii="Times New Roman" w:eastAsia="Calibri" w:hAnsi="Times New Roman" w:cs="Times New Roman"/>
          <w:sz w:val="28"/>
          <w:szCs w:val="28"/>
          <w:u w:val="single"/>
        </w:rPr>
        <w:t>й</w:t>
      </w:r>
      <w:r w:rsidRPr="004F783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политике</w:t>
      </w:r>
      <w:r w:rsidRPr="005C61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550B9" w:rsidRP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410B7">
        <w:rPr>
          <w:rFonts w:ascii="Times New Roman" w:eastAsia="Calibri" w:hAnsi="Times New Roman" w:cs="Times New Roman"/>
          <w:i/>
          <w:sz w:val="28"/>
          <w:szCs w:val="28"/>
        </w:rPr>
        <w:t>Законом установлено правовое положение Уполномоченного по правам ребенка в Ханты-Мансийском автономном округе – Югре, его основные задачи, полномочия и права, требования, предъявляемые к Уполномоченному по правам ребенка, порядок назначения на должность и прекращения полномочий, порядок представления ежегодных и специальных докладов, порядок рассмотрения Уполномоченным по правам ребенка обращений, порядок назначения об</w:t>
      </w:r>
      <w:r w:rsidR="00B00B3D">
        <w:rPr>
          <w:rFonts w:ascii="Times New Roman" w:eastAsia="Calibri" w:hAnsi="Times New Roman" w:cs="Times New Roman"/>
          <w:i/>
          <w:sz w:val="28"/>
          <w:szCs w:val="28"/>
        </w:rPr>
        <w:t>щественных представителей и созд</w:t>
      </w:r>
      <w:r w:rsidRPr="004410B7">
        <w:rPr>
          <w:rFonts w:ascii="Times New Roman" w:eastAsia="Calibri" w:hAnsi="Times New Roman" w:cs="Times New Roman"/>
          <w:i/>
          <w:sz w:val="28"/>
          <w:szCs w:val="28"/>
        </w:rPr>
        <w:t>ания экспертных, консультативных и иных совещательных органов, порядок обеспечения</w:t>
      </w:r>
      <w:proofErr w:type="gramEnd"/>
      <w:r w:rsidRPr="004410B7">
        <w:rPr>
          <w:rFonts w:ascii="Times New Roman" w:eastAsia="Calibri" w:hAnsi="Times New Roman" w:cs="Times New Roman"/>
          <w:i/>
          <w:sz w:val="28"/>
          <w:szCs w:val="28"/>
        </w:rPr>
        <w:t xml:space="preserve"> деятельности Уполномоченного по правам ребенка, а также порядок рассмотрения заключений Уполномоченного по правам ребенка.</w:t>
      </w:r>
    </w:p>
    <w:p w:rsidR="004410B7" w:rsidRDefault="004410B7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10B7" w:rsidRPr="004F783A" w:rsidRDefault="006550B9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gramStart"/>
      <w:r w:rsidRPr="00A65251">
        <w:rPr>
          <w:rFonts w:ascii="Times New Roman" w:eastAsia="Calibri" w:hAnsi="Times New Roman" w:cs="Times New Roman"/>
          <w:b/>
          <w:sz w:val="28"/>
          <w:szCs w:val="28"/>
          <w:u w:val="single"/>
        </w:rPr>
        <w:t>Закон Ханты-Мансийского автономного округа – Югры "О внесении изменения в статью 3 Закона Ханты-Мансийского автономного округа – Югры "О регулировании отдельных вопросов в сфере охраны здоровья граждан в Ханты-Мансийском автономном округе – Югре"</w:t>
      </w:r>
      <w:r w:rsidRPr="004410B7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4410B7">
        <w:rPr>
          <w:rFonts w:ascii="Times New Roman" w:eastAsia="Calibri" w:hAnsi="Times New Roman" w:cs="Times New Roman"/>
          <w:sz w:val="28"/>
          <w:szCs w:val="28"/>
        </w:rPr>
        <w:t xml:space="preserve">(принят в первом и втором окончательном чтениях, постановление № </w:t>
      </w:r>
      <w:r w:rsidR="004410B7" w:rsidRPr="004410B7">
        <w:rPr>
          <w:rFonts w:ascii="Times New Roman" w:eastAsia="Calibri" w:hAnsi="Times New Roman" w:cs="Times New Roman"/>
          <w:sz w:val="28"/>
          <w:szCs w:val="28"/>
        </w:rPr>
        <w:t>812</w:t>
      </w:r>
      <w:r w:rsidRPr="004410B7">
        <w:rPr>
          <w:rFonts w:ascii="Times New Roman" w:eastAsia="Calibri" w:hAnsi="Times New Roman" w:cs="Times New Roman"/>
          <w:sz w:val="28"/>
          <w:szCs w:val="28"/>
        </w:rPr>
        <w:t xml:space="preserve">), внесен </w:t>
      </w:r>
      <w:r w:rsidRPr="004F783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в </w:t>
      </w:r>
      <w:r w:rsidRPr="004F783A"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>качестве законодательной инициативы Комитета Думы Ханты-Мансийского автономного округа – Югры по социально</w:t>
      </w:r>
      <w:r w:rsidR="00BA4E91">
        <w:rPr>
          <w:rFonts w:ascii="Times New Roman" w:eastAsia="Calibri" w:hAnsi="Times New Roman" w:cs="Times New Roman"/>
          <w:sz w:val="28"/>
          <w:szCs w:val="28"/>
          <w:u w:val="single"/>
        </w:rPr>
        <w:t>й</w:t>
      </w:r>
      <w:r w:rsidRPr="004F783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политике.</w:t>
      </w:r>
      <w:proofErr w:type="gramEnd"/>
    </w:p>
    <w:p w:rsidR="004410B7" w:rsidRP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0B7">
        <w:rPr>
          <w:rFonts w:ascii="Times New Roman" w:eastAsia="Calibri" w:hAnsi="Times New Roman" w:cs="Times New Roman"/>
          <w:i/>
          <w:sz w:val="28"/>
          <w:szCs w:val="28"/>
        </w:rPr>
        <w:t>Уточнено полномочие Правительства автономного округа, предусматривающее создание условий для развития медицинской помощи и обеспечения для граждан не только ее доступности, но и качества медицинской помощи.</w:t>
      </w:r>
    </w:p>
    <w:p w:rsidR="006550B9" w:rsidRDefault="006550B9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F783A" w:rsidRPr="004F783A" w:rsidRDefault="004F783A" w:rsidP="004F7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F783A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Закон Ханты-Мансийского автономного округа – Югры "Об исполнении бюджета территориального фонда обязательного медицинского страхования Ханты-Мансийского автономного округа – Югры за 2018 год"</w:t>
      </w:r>
      <w:r w:rsidRPr="004F783A">
        <w:rPr>
          <w:rFonts w:ascii="Times New Roman" w:eastAsia="Calibri" w:hAnsi="Times New Roman" w:cs="Times New Roman"/>
          <w:b/>
          <w:bCs/>
          <w:sz w:val="28"/>
          <w:szCs w:val="28"/>
        </w:rPr>
        <w:t> </w:t>
      </w:r>
      <w:r w:rsidRPr="004F783A">
        <w:rPr>
          <w:rFonts w:ascii="Times New Roman" w:eastAsia="Calibri" w:hAnsi="Times New Roman" w:cs="Times New Roman"/>
          <w:bCs/>
          <w:sz w:val="28"/>
          <w:szCs w:val="28"/>
        </w:rPr>
        <w:t>(принят в первом и втором окончательном чтениях, постановление № 875), внесен в качестве законодательной инициативы Правительством Ханты-Мансийского автономного округа – Югры.</w:t>
      </w:r>
    </w:p>
    <w:p w:rsidR="004F783A" w:rsidRPr="004F783A" w:rsidRDefault="004F783A" w:rsidP="004F7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4F783A">
        <w:rPr>
          <w:rFonts w:ascii="Times New Roman" w:eastAsia="Calibri" w:hAnsi="Times New Roman" w:cs="Times New Roman"/>
          <w:bCs/>
          <w:i/>
          <w:sz w:val="28"/>
          <w:szCs w:val="28"/>
        </w:rPr>
        <w:t>Законом утвержден отчет об исполнении бюджета территориального фонда обязательного медицинского страхования Ханты-Мансийского автономного округа – Югры (далее также – Фонд) за 2018 год со следующими основными показателями:</w:t>
      </w:r>
    </w:p>
    <w:p w:rsidR="004F783A" w:rsidRPr="004F783A" w:rsidRDefault="004F783A" w:rsidP="004F7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4F783A">
        <w:rPr>
          <w:rFonts w:ascii="Times New Roman" w:eastAsia="Calibri" w:hAnsi="Times New Roman" w:cs="Times New Roman"/>
          <w:bCs/>
          <w:i/>
          <w:sz w:val="28"/>
          <w:szCs w:val="28"/>
        </w:rPr>
        <w:t>1) общий объем доходов бюджета Фонда в сумме 41 443 163,2 тыс. рублей, в том числе межбюджетные трансферты, полученные из бюджета Федерального фонда обязательного медицинского страхования в сумме 32 983 501,8 тыс. рублей, из бюджета Ханты-Мансийского автономного округа – Югры в сумме 7 235 986,2 тыс. рублей;</w:t>
      </w:r>
    </w:p>
    <w:p w:rsidR="004F783A" w:rsidRPr="004F783A" w:rsidRDefault="004F783A" w:rsidP="004F7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4F783A">
        <w:rPr>
          <w:rFonts w:ascii="Times New Roman" w:eastAsia="Calibri" w:hAnsi="Times New Roman" w:cs="Times New Roman"/>
          <w:bCs/>
          <w:i/>
          <w:sz w:val="28"/>
          <w:szCs w:val="28"/>
        </w:rPr>
        <w:t>2) общий объем расходов бюджета Фонда в сумме 41 624 452,6 тыс. рублей;</w:t>
      </w:r>
    </w:p>
    <w:p w:rsidR="004F783A" w:rsidRPr="004F783A" w:rsidRDefault="004F783A" w:rsidP="004F7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4F783A">
        <w:rPr>
          <w:rFonts w:ascii="Times New Roman" w:eastAsia="Calibri" w:hAnsi="Times New Roman" w:cs="Times New Roman"/>
          <w:bCs/>
          <w:i/>
          <w:sz w:val="28"/>
          <w:szCs w:val="28"/>
        </w:rPr>
        <w:t>3) объем дефицита бюджета Фонда в сумме 181 289,4 тыс. рублей.</w:t>
      </w:r>
    </w:p>
    <w:p w:rsidR="004F783A" w:rsidRDefault="004F783A" w:rsidP="004F783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B52740" w:rsidRDefault="00B52740" w:rsidP="00B527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740">
        <w:rPr>
          <w:rFonts w:ascii="Times New Roman" w:eastAsia="Calibri" w:hAnsi="Times New Roman" w:cs="Times New Roman"/>
          <w:b/>
          <w:sz w:val="28"/>
          <w:szCs w:val="28"/>
        </w:rPr>
        <w:t>Закон Ханты-Мансийского автономного округа – Югры "О внесении изменений в Закон Ханты-Мансийского автономного округа – Югры "О мерах социальной поддержки отдельных категорий граждан в Ханты-Мансийском автономном округе – Югре"</w:t>
      </w:r>
      <w:r w:rsidRPr="00B52740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B52740">
        <w:rPr>
          <w:rFonts w:ascii="Times New Roman" w:eastAsia="Calibri" w:hAnsi="Times New Roman" w:cs="Times New Roman"/>
          <w:sz w:val="28"/>
          <w:szCs w:val="28"/>
        </w:rPr>
        <w:t>(принят в первом и втором окончательном чтениях, постановление № 877), внесен в качестве законодательной инициативы Правительством Ханты-Мансийского автономного округа – Югры.</w:t>
      </w:r>
    </w:p>
    <w:p w:rsidR="00B52740" w:rsidRPr="00B52740" w:rsidRDefault="00B52740" w:rsidP="00B527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740">
        <w:rPr>
          <w:rFonts w:ascii="Times New Roman" w:eastAsia="Calibri" w:hAnsi="Times New Roman" w:cs="Times New Roman"/>
          <w:i/>
          <w:sz w:val="28"/>
          <w:szCs w:val="28"/>
        </w:rPr>
        <w:t>Внесены изменения, устанавливающие категорию граждан предпенсионного возраста (в течение пяти лет до наступления возраста, дающего право на страховую пенсию по старости, в том числе назначаемую досрочно).</w:t>
      </w:r>
    </w:p>
    <w:p w:rsidR="00B52740" w:rsidRPr="00B52740" w:rsidRDefault="00B52740" w:rsidP="00B527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52740">
        <w:rPr>
          <w:rFonts w:ascii="Times New Roman" w:eastAsia="Calibri" w:hAnsi="Times New Roman" w:cs="Times New Roman"/>
          <w:b/>
          <w:sz w:val="28"/>
          <w:szCs w:val="28"/>
        </w:rPr>
        <w:t> </w:t>
      </w:r>
    </w:p>
    <w:p w:rsidR="00B52740" w:rsidRPr="00B52740" w:rsidRDefault="00B52740" w:rsidP="00B527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740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Закон Ханты-Мансийского автономного округа – Югры "Об образовании в Ханты-Мансийском автономном округе – Югре"</w:t>
      </w:r>
      <w:r w:rsidRPr="00B52740">
        <w:rPr>
          <w:rFonts w:ascii="Times New Roman" w:eastAsia="Calibri" w:hAnsi="Times New Roman" w:cs="Times New Roman"/>
          <w:sz w:val="28"/>
          <w:szCs w:val="28"/>
        </w:rPr>
        <w:t> (принят в первом и втором окончательном чтениях, постановление № 879), внесен в качестве законодательной инициативы Правительством Ханты-Мансийского автономного округа – Югры.</w:t>
      </w:r>
    </w:p>
    <w:p w:rsidR="00B52740" w:rsidRPr="00B52740" w:rsidRDefault="00B52740" w:rsidP="00B527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2740">
        <w:rPr>
          <w:rFonts w:ascii="Times New Roman" w:eastAsia="Calibri" w:hAnsi="Times New Roman" w:cs="Times New Roman"/>
          <w:i/>
          <w:sz w:val="28"/>
          <w:szCs w:val="28"/>
        </w:rPr>
        <w:t>Внесены следующие изменения:</w:t>
      </w:r>
    </w:p>
    <w:p w:rsidR="00B52740" w:rsidRPr="00B52740" w:rsidRDefault="00B52740" w:rsidP="00B527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2740">
        <w:rPr>
          <w:rFonts w:ascii="Times New Roman" w:eastAsia="Calibri" w:hAnsi="Times New Roman" w:cs="Times New Roman"/>
          <w:i/>
          <w:sz w:val="28"/>
          <w:szCs w:val="28"/>
        </w:rPr>
        <w:t>1) к полномочиям Правительства автономного округа отнесены:</w:t>
      </w:r>
    </w:p>
    <w:p w:rsidR="00B52740" w:rsidRPr="00B52740" w:rsidRDefault="00B52740" w:rsidP="00B527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2740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установление квоты приема на целевое обучение, утверждение порядка и сроков ее установления по образовательным программам высшего образования за счет бюджетных ассигнований автономного округа;</w:t>
      </w:r>
    </w:p>
    <w:p w:rsidR="00B52740" w:rsidRPr="00B52740" w:rsidRDefault="00B52740" w:rsidP="00B527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B52740">
        <w:rPr>
          <w:rFonts w:ascii="Times New Roman" w:eastAsia="Calibri" w:hAnsi="Times New Roman" w:cs="Times New Roman"/>
          <w:i/>
          <w:sz w:val="28"/>
          <w:szCs w:val="28"/>
        </w:rPr>
        <w:t>установление порядка выплаты штрафа, указанного в части 6 статьи 71.1 Федерального закона "Об образовании в Российской Федерации", порядка и оснований освобождения сторон договора о целевом обучении от его выплаты, порядка определения его размера и направления на финансовое обеспечение образовательной деятельности по образовательным программам высшего образования, осуществляемой за счет средств бюджета автономного округа;</w:t>
      </w:r>
      <w:proofErr w:type="gramEnd"/>
    </w:p>
    <w:p w:rsidR="00B52740" w:rsidRPr="00B52740" w:rsidRDefault="00B52740" w:rsidP="00B527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2740">
        <w:rPr>
          <w:rFonts w:ascii="Times New Roman" w:eastAsia="Calibri" w:hAnsi="Times New Roman" w:cs="Times New Roman"/>
          <w:i/>
          <w:sz w:val="28"/>
          <w:szCs w:val="28"/>
        </w:rPr>
        <w:t>2) понятие "целевой прием" заменено понятием "целевое обучение", которое Федеральным законом "Об образовании в Российской Федерации" определено как особенность приема на обучение по программам высшего образования.</w:t>
      </w:r>
    </w:p>
    <w:p w:rsidR="00B52740" w:rsidRPr="00B52740" w:rsidRDefault="00B52740" w:rsidP="00B5274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2740">
        <w:rPr>
          <w:rFonts w:ascii="Times New Roman" w:eastAsia="Calibri" w:hAnsi="Times New Roman" w:cs="Times New Roman"/>
          <w:i/>
          <w:sz w:val="28"/>
          <w:szCs w:val="28"/>
        </w:rPr>
        <w:t> </w:t>
      </w:r>
    </w:p>
    <w:p w:rsidR="00B52740" w:rsidRPr="00B52740" w:rsidRDefault="00B52740" w:rsidP="00B527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52740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изменения в статью 3 Закона Ханты-Мансийского автономного округа – Югры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Ханты-Мансийского автономного округа – Югры в сфере образования и о субвенциях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</w:r>
      <w:proofErr w:type="gramEnd"/>
      <w:r w:rsidRPr="00B527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</w:t>
      </w:r>
      <w:proofErr w:type="gramStart"/>
      <w:r w:rsidRPr="00B52740">
        <w:rPr>
          <w:rFonts w:ascii="Times New Roman" w:eastAsia="Calibri" w:hAnsi="Times New Roman" w:cs="Times New Roman"/>
          <w:b/>
          <w:bCs/>
          <w:sz w:val="28"/>
          <w:szCs w:val="28"/>
        </w:rPr>
        <w:t>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организациях"</w:t>
      </w:r>
      <w:r w:rsidRPr="00B52740">
        <w:rPr>
          <w:rFonts w:ascii="Times New Roman" w:eastAsia="Calibri" w:hAnsi="Times New Roman" w:cs="Times New Roman"/>
          <w:sz w:val="28"/>
          <w:szCs w:val="28"/>
        </w:rPr>
        <w:t> (принят в первом и втором окончательном чтениях, постановление № 881), внесен в качестве законодательной инициативы Правительством Ханты-Мансийского автономного округа – Югры.</w:t>
      </w:r>
      <w:proofErr w:type="gramEnd"/>
    </w:p>
    <w:p w:rsidR="00B52740" w:rsidRPr="00B52740" w:rsidRDefault="000A05CD" w:rsidP="000A05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Законом у</w:t>
      </w:r>
      <w:r w:rsidR="00B52740" w:rsidRPr="00B52740">
        <w:rPr>
          <w:rFonts w:ascii="Times New Roman" w:eastAsia="Calibri" w:hAnsi="Times New Roman" w:cs="Times New Roman"/>
          <w:i/>
          <w:sz w:val="28"/>
          <w:szCs w:val="28"/>
        </w:rPr>
        <w:t>точнены направления расходования субвенции на финансовое 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образования, в части обеспечения информационной безопасности при проведении государственной итоговой аттестации.</w:t>
      </w:r>
    </w:p>
    <w:p w:rsidR="006550B9" w:rsidRDefault="006550B9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0A05CD" w:rsidRPr="000A05CD" w:rsidRDefault="000A05CD" w:rsidP="000A05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A05CD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изменения в статью 4 Закона Ханты-Мансийского автономного округа – Югры "О потребительской корзине и порядке установления величины прожиточного минимума в Ханты-Мансийском автономном округе – Югре" </w:t>
      </w:r>
      <w:r w:rsidRPr="000A05CD">
        <w:rPr>
          <w:rFonts w:ascii="Times New Roman" w:eastAsia="Calibri" w:hAnsi="Times New Roman" w:cs="Times New Roman"/>
          <w:bCs/>
          <w:sz w:val="28"/>
          <w:szCs w:val="28"/>
        </w:rPr>
        <w:t xml:space="preserve">(принят в первом и втором окончательном чтениях, постановление </w:t>
      </w:r>
      <w:r w:rsidR="00881682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0A05CD">
        <w:rPr>
          <w:rFonts w:ascii="Times New Roman" w:eastAsia="Calibri" w:hAnsi="Times New Roman" w:cs="Times New Roman"/>
          <w:bCs/>
          <w:sz w:val="28"/>
          <w:szCs w:val="28"/>
        </w:rPr>
        <w:t>№ 909), внесен в качестве законодательной инициативы Правительством Ханты-Мансийского автономного округа – Югры.</w:t>
      </w:r>
    </w:p>
    <w:p w:rsidR="00881682" w:rsidRPr="00881682" w:rsidRDefault="00881682" w:rsidP="008816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881682">
        <w:rPr>
          <w:rFonts w:ascii="Times New Roman" w:eastAsia="Calibri" w:hAnsi="Times New Roman" w:cs="Times New Roman"/>
          <w:i/>
          <w:sz w:val="28"/>
          <w:szCs w:val="28"/>
        </w:rPr>
        <w:t xml:space="preserve">В целях утверждения единой методики расчета прожиточного минимума пенсионера для определения социальной доплаты к пенсии на территории всей Российской Федерации, в федеральное законодательство внесены изменения, согласно которым величина прожиточного минимума пенсионера в указанных </w:t>
      </w:r>
      <w:r w:rsidRPr="00881682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целях будет определяться законами субъектов Российской Федерации в соответствии с правилами, утвержденными Правительством Российской Федерации, и доводиться уполномоченными исполнительными органами субъектов Российской Федерации до Пенсионного фонда Российской</w:t>
      </w:r>
      <w:proofErr w:type="gramEnd"/>
      <w:r w:rsidRPr="00881682">
        <w:rPr>
          <w:rFonts w:ascii="Times New Roman" w:eastAsia="Calibri" w:hAnsi="Times New Roman" w:cs="Times New Roman"/>
          <w:i/>
          <w:sz w:val="28"/>
          <w:szCs w:val="28"/>
        </w:rPr>
        <w:t xml:space="preserve"> Федерации не позднее 15 сентября года, предшествующего очередному финансовому году. </w:t>
      </w:r>
    </w:p>
    <w:p w:rsidR="000A05CD" w:rsidRPr="000A05CD" w:rsidRDefault="00881682" w:rsidP="008816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Закон принят </w:t>
      </w:r>
      <w:r w:rsidRPr="00881682">
        <w:rPr>
          <w:rFonts w:ascii="Times New Roman" w:eastAsia="Calibri" w:hAnsi="Times New Roman" w:cs="Times New Roman"/>
          <w:i/>
          <w:sz w:val="28"/>
          <w:szCs w:val="28"/>
        </w:rPr>
        <w:t>с целью приведения Закона Ханты-Мансийского автономного округа – Югры от 5 апреля 2013 года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№ 24-оз</w:t>
      </w:r>
      <w:r w:rsidRPr="00881682">
        <w:rPr>
          <w:rFonts w:ascii="Times New Roman" w:eastAsia="Calibri" w:hAnsi="Times New Roman" w:cs="Times New Roman"/>
          <w:i/>
          <w:sz w:val="28"/>
          <w:szCs w:val="28"/>
        </w:rPr>
        <w:t xml:space="preserve"> "О потребительской корзине и порядке установления величины прожиточного минимума в Ханты-Мансийском автономном округе – Югре"  в соответствие федеральному законодательству.</w:t>
      </w:r>
    </w:p>
    <w:p w:rsidR="000A05CD" w:rsidRDefault="000A05CD" w:rsidP="000A05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2308B5" w:rsidRPr="002308B5" w:rsidRDefault="002308B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308B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отдельные законы Ханты-Мансийского автономного округа – Югры" </w:t>
      </w:r>
      <w:r w:rsidRPr="002308B5">
        <w:rPr>
          <w:rFonts w:ascii="Times New Roman" w:eastAsia="Calibri" w:hAnsi="Times New Roman" w:cs="Times New Roman"/>
          <w:bCs/>
          <w:sz w:val="28"/>
          <w:szCs w:val="28"/>
        </w:rPr>
        <w:t xml:space="preserve">(принят в первом и втором окончательном чтениях, постановление </w:t>
      </w:r>
      <w:r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2308B5">
        <w:rPr>
          <w:rFonts w:ascii="Times New Roman" w:eastAsia="Calibri" w:hAnsi="Times New Roman" w:cs="Times New Roman"/>
          <w:bCs/>
          <w:sz w:val="28"/>
          <w:szCs w:val="28"/>
        </w:rPr>
        <w:t>№ 916), внесен в качестве законодательной инициативы Правительством Ханты-Мансийского автономного округа – Югры.</w:t>
      </w:r>
    </w:p>
    <w:p w:rsidR="002308B5" w:rsidRDefault="002308B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308B5">
        <w:rPr>
          <w:rFonts w:ascii="Times New Roman" w:eastAsia="Calibri" w:hAnsi="Times New Roman" w:cs="Times New Roman"/>
          <w:i/>
          <w:sz w:val="28"/>
          <w:szCs w:val="28"/>
        </w:rPr>
        <w:t>Изменения внесены в следующие законы автономного округа:</w:t>
      </w:r>
    </w:p>
    <w:p w:rsidR="002308B5" w:rsidRDefault="002308B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308B5">
        <w:rPr>
          <w:rFonts w:ascii="Times New Roman" w:eastAsia="Calibri" w:hAnsi="Times New Roman" w:cs="Times New Roman"/>
          <w:i/>
          <w:sz w:val="28"/>
          <w:szCs w:val="28"/>
        </w:rPr>
        <w:t>1)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по осуществлению деятельности по опеке и попечительству":</w:t>
      </w:r>
    </w:p>
    <w:p w:rsidR="002308B5" w:rsidRDefault="002308B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2308B5">
        <w:rPr>
          <w:rFonts w:ascii="Times New Roman" w:eastAsia="Calibri" w:hAnsi="Times New Roman" w:cs="Times New Roman"/>
          <w:i/>
          <w:sz w:val="28"/>
          <w:szCs w:val="28"/>
        </w:rPr>
        <w:t>уточнены отдельные положения перечня переданных органам муниципальных образований отдельных государственных полномочий, а именно осуществление формирования и ведения списка детей-сирот и детей, оставшихся без попечения родителей, лиц из числа детей-сирот и детей, оставшихся без попечения родителей, и достигших возраста 23 лет, которые подлежат обеспечению жилыми помещениями, в порядке, установленном Правительством Российской Федерации;</w:t>
      </w:r>
      <w:proofErr w:type="gramEnd"/>
    </w:p>
    <w:p w:rsidR="002308B5" w:rsidRDefault="002308B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2308B5">
        <w:rPr>
          <w:rFonts w:ascii="Times New Roman" w:eastAsia="Calibri" w:hAnsi="Times New Roman" w:cs="Times New Roman"/>
          <w:i/>
          <w:sz w:val="28"/>
          <w:szCs w:val="28"/>
        </w:rPr>
        <w:t>установлено, что формирование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помещениями, осуществляется в порядке, установленном Правительством Российской Федерации</w:t>
      </w:r>
      <w:proofErr w:type="gramEnd"/>
      <w:r w:rsidRPr="002308B5">
        <w:rPr>
          <w:rFonts w:ascii="Times New Roman" w:eastAsia="Calibri" w:hAnsi="Times New Roman" w:cs="Times New Roman"/>
          <w:i/>
          <w:sz w:val="28"/>
          <w:szCs w:val="28"/>
        </w:rPr>
        <w:t>  (кроме принятия решений об исключении детей и лиц, относящихся к вышеуказанным категориям, из списка и формирования сводного списка по автономному округу);</w:t>
      </w:r>
    </w:p>
    <w:p w:rsidR="002308B5" w:rsidRDefault="002308B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308B5">
        <w:rPr>
          <w:rFonts w:ascii="Times New Roman" w:eastAsia="Calibri" w:hAnsi="Times New Roman" w:cs="Times New Roman"/>
          <w:i/>
          <w:sz w:val="28"/>
          <w:szCs w:val="28"/>
        </w:rPr>
        <w:t xml:space="preserve">перечень полномочий дополнен полномочием по осуществлению </w:t>
      </w:r>
      <w:proofErr w:type="gramStart"/>
      <w:r w:rsidRPr="002308B5">
        <w:rPr>
          <w:rFonts w:ascii="Times New Roman" w:eastAsia="Calibri" w:hAnsi="Times New Roman" w:cs="Times New Roman"/>
          <w:i/>
          <w:sz w:val="28"/>
          <w:szCs w:val="28"/>
        </w:rPr>
        <w:t>контроля за</w:t>
      </w:r>
      <w:proofErr w:type="gramEnd"/>
      <w:r w:rsidRPr="002308B5">
        <w:rPr>
          <w:rFonts w:ascii="Times New Roman" w:eastAsia="Calibri" w:hAnsi="Times New Roman" w:cs="Times New Roman"/>
          <w:i/>
          <w:sz w:val="28"/>
          <w:szCs w:val="28"/>
        </w:rPr>
        <w:t xml:space="preserve"> своевременной подачей законными представителями детей-сирот и детей, оставшихся без попечения родителей, заявлений о включении этих детей в список;</w:t>
      </w:r>
    </w:p>
    <w:p w:rsidR="002308B5" w:rsidRDefault="002308B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2308B5">
        <w:rPr>
          <w:rFonts w:ascii="Times New Roman" w:eastAsia="Calibri" w:hAnsi="Times New Roman" w:cs="Times New Roman"/>
          <w:i/>
          <w:sz w:val="28"/>
          <w:szCs w:val="28"/>
        </w:rPr>
        <w:t xml:space="preserve">2) "Об организации и осуществлении деятельности по опеке и попечительству на территории Ханты-Мансийского автономного округа – Югры" – полномочия органов опеки и попечительства автономного округа дополнены аналогичными нормами, а также положением о включении детей-сирот и детей, оставшихся без попечения родителей, лиц из числа детей-сирот </w:t>
      </w:r>
      <w:r w:rsidRPr="002308B5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и детей, оставшихся без попечения родителей, в список в автономном округе в связи со сменой места жительства и</w:t>
      </w:r>
      <w:proofErr w:type="gramEnd"/>
      <w:r w:rsidRPr="002308B5">
        <w:rPr>
          <w:rFonts w:ascii="Times New Roman" w:eastAsia="Calibri" w:hAnsi="Times New Roman" w:cs="Times New Roman"/>
          <w:i/>
          <w:sz w:val="28"/>
          <w:szCs w:val="28"/>
        </w:rPr>
        <w:t xml:space="preserve"> исключением из списка в другом </w:t>
      </w:r>
      <w:proofErr w:type="gramStart"/>
      <w:r w:rsidRPr="002308B5">
        <w:rPr>
          <w:rFonts w:ascii="Times New Roman" w:eastAsia="Calibri" w:hAnsi="Times New Roman" w:cs="Times New Roman"/>
          <w:i/>
          <w:sz w:val="28"/>
          <w:szCs w:val="28"/>
        </w:rPr>
        <w:t>субъекте</w:t>
      </w:r>
      <w:proofErr w:type="gramEnd"/>
      <w:r w:rsidRPr="002308B5">
        <w:rPr>
          <w:rFonts w:ascii="Times New Roman" w:eastAsia="Calibri" w:hAnsi="Times New Roman" w:cs="Times New Roman"/>
          <w:i/>
          <w:sz w:val="28"/>
          <w:szCs w:val="28"/>
        </w:rPr>
        <w:t xml:space="preserve"> Российской Федерации;</w:t>
      </w:r>
    </w:p>
    <w:p w:rsidR="002308B5" w:rsidRDefault="002308B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308B5">
        <w:rPr>
          <w:rFonts w:ascii="Times New Roman" w:eastAsia="Calibri" w:hAnsi="Times New Roman" w:cs="Times New Roman"/>
          <w:i/>
          <w:sz w:val="28"/>
          <w:szCs w:val="28"/>
        </w:rPr>
        <w:t>3) "О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Югре":</w:t>
      </w:r>
    </w:p>
    <w:p w:rsidR="002308B5" w:rsidRDefault="002308B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2308B5">
        <w:rPr>
          <w:rFonts w:ascii="Times New Roman" w:eastAsia="Calibri" w:hAnsi="Times New Roman" w:cs="Times New Roman"/>
          <w:i/>
          <w:sz w:val="28"/>
          <w:szCs w:val="28"/>
        </w:rPr>
        <w:t>установлено, что списки, сформированные органами опеки и попечительства по месту жительства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Югре, направляются ими в порядке и в срок, которые установлены Правительством автономного округа, в исполнительный орган государственной власти автономного округа, осуществляющий функции по опеке и</w:t>
      </w:r>
      <w:proofErr w:type="gramEnd"/>
      <w:r w:rsidRPr="002308B5">
        <w:rPr>
          <w:rFonts w:ascii="Times New Roman" w:eastAsia="Calibri" w:hAnsi="Times New Roman" w:cs="Times New Roman"/>
          <w:i/>
          <w:sz w:val="28"/>
          <w:szCs w:val="28"/>
        </w:rPr>
        <w:t xml:space="preserve"> попечительству, который формирует сводный список по автономному округу;</w:t>
      </w:r>
    </w:p>
    <w:p w:rsidR="002308B5" w:rsidRPr="002308B5" w:rsidRDefault="002308B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308B5">
        <w:rPr>
          <w:rFonts w:ascii="Times New Roman" w:eastAsia="Calibri" w:hAnsi="Times New Roman" w:cs="Times New Roman"/>
          <w:i/>
          <w:sz w:val="28"/>
          <w:szCs w:val="28"/>
        </w:rPr>
        <w:t>определено, что прием заявления об исключении детей-сирот из списка в другом субъекте Российской Федерации по прежнему месту жительства и включении в список в автономном округе по новому месту жительства осуществляется также органом опеки и попечительства в случаях и в порядке, установленных Правительством автономного округа;</w:t>
      </w:r>
    </w:p>
    <w:p w:rsidR="002308B5" w:rsidRPr="002308B5" w:rsidRDefault="002308B5" w:rsidP="002308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308B5">
        <w:rPr>
          <w:rFonts w:ascii="Times New Roman" w:eastAsia="Calibri" w:hAnsi="Times New Roman" w:cs="Times New Roman"/>
          <w:i/>
          <w:sz w:val="28"/>
          <w:szCs w:val="28"/>
        </w:rPr>
        <w:t>дополнены нормы, касающиеся обеспечения детей-сирот и детей, оставшихся без попечения родителей, и лиц из их числа спортивным инвентарем, спортивными товарами и средствами связи.</w:t>
      </w:r>
    </w:p>
    <w:p w:rsidR="002308B5" w:rsidRPr="002308B5" w:rsidRDefault="002308B5" w:rsidP="002308B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308B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045E0C" w:rsidRDefault="007629A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Закон</w:t>
      </w:r>
      <w:r w:rsidR="002308B5" w:rsidRPr="002308B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Ханты-Мансийского автономного округа – Югры "О внесении изменения в статью 11 Закона Ханты-Мансийского автономного округа – Югры "О регулировании отдельных земельных отношений в Ханты-Мансийском автономном округе – Югре"</w:t>
      </w:r>
      <w:r w:rsidR="002308B5" w:rsidRPr="002308B5">
        <w:rPr>
          <w:rFonts w:ascii="Times New Roman" w:eastAsia="Calibri" w:hAnsi="Times New Roman" w:cs="Times New Roman"/>
          <w:sz w:val="28"/>
          <w:szCs w:val="28"/>
        </w:rPr>
        <w:t> (</w:t>
      </w:r>
      <w:r w:rsidR="002308B5" w:rsidRPr="004F783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принят в первом </w:t>
      </w:r>
      <w:r w:rsidR="00C117C2" w:rsidRPr="004F783A">
        <w:rPr>
          <w:rFonts w:ascii="Times New Roman" w:eastAsia="Calibri" w:hAnsi="Times New Roman" w:cs="Times New Roman"/>
          <w:sz w:val="28"/>
          <w:szCs w:val="28"/>
          <w:u w:val="single"/>
        </w:rPr>
        <w:t>чтении</w:t>
      </w:r>
      <w:r w:rsidR="002308B5" w:rsidRPr="002308B5">
        <w:rPr>
          <w:rFonts w:ascii="Times New Roman" w:eastAsia="Calibri" w:hAnsi="Times New Roman" w:cs="Times New Roman"/>
          <w:sz w:val="28"/>
          <w:szCs w:val="28"/>
        </w:rPr>
        <w:t>, постановление № 914), внесен в качестве законодательной инициативы прокурором Ханты-Мансийского автономного округа – Югры.</w:t>
      </w:r>
      <w:r w:rsidR="002308B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17C2" w:rsidRDefault="007629A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Законом предлагается</w:t>
      </w:r>
      <w:r w:rsidR="00C117C2">
        <w:rPr>
          <w:rFonts w:ascii="Times New Roman" w:eastAsia="Calibri" w:hAnsi="Times New Roman" w:cs="Times New Roman"/>
          <w:i/>
          <w:sz w:val="28"/>
          <w:szCs w:val="28"/>
        </w:rPr>
        <w:t xml:space="preserve"> следующее:</w:t>
      </w:r>
    </w:p>
    <w:p w:rsidR="002308B5" w:rsidRPr="002308B5" w:rsidRDefault="002308B5" w:rsidP="00C117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308B5">
        <w:rPr>
          <w:rFonts w:ascii="Times New Roman" w:eastAsia="Calibri" w:hAnsi="Times New Roman" w:cs="Times New Roman"/>
          <w:i/>
          <w:sz w:val="28"/>
          <w:szCs w:val="28"/>
        </w:rPr>
        <w:t>включить в статью о предоставлении земельных участков, находящихся в государственной или муниципальной собственности, юридическим лицам в аренду без проведения торгов для реализации масштабных инвестиционных проектов норму, дополняющую перечень критериев для таких проектов.</w:t>
      </w:r>
    </w:p>
    <w:p w:rsidR="002308B5" w:rsidRPr="002308B5" w:rsidRDefault="002308B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308B5">
        <w:rPr>
          <w:rFonts w:ascii="Times New Roman" w:eastAsia="Calibri" w:hAnsi="Times New Roman" w:cs="Times New Roman"/>
          <w:i/>
          <w:sz w:val="28"/>
          <w:szCs w:val="28"/>
        </w:rPr>
        <w:t>дополнительно установить следующий критерий: строительство многоквартирных домов с целью безвозмездной передачи жилых помещений в собственность пострадавшим участникам долевого строительства.</w:t>
      </w:r>
    </w:p>
    <w:p w:rsidR="002308B5" w:rsidRPr="002308B5" w:rsidRDefault="002308B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308B5">
        <w:rPr>
          <w:rFonts w:ascii="Times New Roman" w:eastAsia="Calibri" w:hAnsi="Times New Roman" w:cs="Times New Roman"/>
          <w:i/>
          <w:sz w:val="28"/>
          <w:szCs w:val="28"/>
        </w:rPr>
        <w:t>При реализации такого инвестиционного проекта гражданам, включенным в реестр пострадавших граждан, предусматривается предоставление одной из мер (или нескольких мер) поддержки:</w:t>
      </w:r>
    </w:p>
    <w:p w:rsidR="002308B5" w:rsidRPr="002308B5" w:rsidRDefault="002308B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308B5">
        <w:rPr>
          <w:rFonts w:ascii="Times New Roman" w:eastAsia="Calibri" w:hAnsi="Times New Roman" w:cs="Times New Roman"/>
          <w:i/>
          <w:sz w:val="28"/>
          <w:szCs w:val="28"/>
        </w:rPr>
        <w:t>завершение строительства и ввод в эксплуатацию не менее чем одного многоквартирного дома, сведения о котором содержатся в реестре пострадавших граждан;</w:t>
      </w:r>
    </w:p>
    <w:p w:rsidR="002308B5" w:rsidRPr="002308B5" w:rsidRDefault="002308B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308B5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выплата пострадавшим гражданам (в </w:t>
      </w:r>
      <w:proofErr w:type="gramStart"/>
      <w:r w:rsidRPr="002308B5">
        <w:rPr>
          <w:rFonts w:ascii="Times New Roman" w:eastAsia="Calibri" w:hAnsi="Times New Roman" w:cs="Times New Roman"/>
          <w:i/>
          <w:sz w:val="28"/>
          <w:szCs w:val="28"/>
        </w:rPr>
        <w:t>порядке</w:t>
      </w:r>
      <w:proofErr w:type="gramEnd"/>
      <w:r w:rsidRPr="002308B5">
        <w:rPr>
          <w:rFonts w:ascii="Times New Roman" w:eastAsia="Calibri" w:hAnsi="Times New Roman" w:cs="Times New Roman"/>
          <w:i/>
          <w:sz w:val="28"/>
          <w:szCs w:val="28"/>
        </w:rPr>
        <w:t xml:space="preserve"> очередности по дате включения в реестр) возмещения в денежной форме в размере, соответствующем размеру уплаченных ими по договору участия в долевом строительстве сумм;</w:t>
      </w:r>
    </w:p>
    <w:p w:rsidR="002308B5" w:rsidRPr="002308B5" w:rsidRDefault="002308B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308B5">
        <w:rPr>
          <w:rFonts w:ascii="Times New Roman" w:eastAsia="Calibri" w:hAnsi="Times New Roman" w:cs="Times New Roman"/>
          <w:i/>
          <w:sz w:val="28"/>
          <w:szCs w:val="28"/>
        </w:rPr>
        <w:t xml:space="preserve">безвозмездное предоставление жилых помещений гражданам (в </w:t>
      </w:r>
      <w:proofErr w:type="gramStart"/>
      <w:r w:rsidRPr="002308B5">
        <w:rPr>
          <w:rFonts w:ascii="Times New Roman" w:eastAsia="Calibri" w:hAnsi="Times New Roman" w:cs="Times New Roman"/>
          <w:i/>
          <w:sz w:val="28"/>
          <w:szCs w:val="28"/>
        </w:rPr>
        <w:t>порядке</w:t>
      </w:r>
      <w:proofErr w:type="gramEnd"/>
      <w:r w:rsidRPr="002308B5">
        <w:rPr>
          <w:rFonts w:ascii="Times New Roman" w:eastAsia="Calibri" w:hAnsi="Times New Roman" w:cs="Times New Roman"/>
          <w:i/>
          <w:sz w:val="28"/>
          <w:szCs w:val="28"/>
        </w:rPr>
        <w:t xml:space="preserve"> очередности по дате включения в реестр) площадью, не менее оплаченной ими по договору участия в долевом строительстве.</w:t>
      </w:r>
    </w:p>
    <w:p w:rsidR="002308B5" w:rsidRPr="002308B5" w:rsidRDefault="002308B5" w:rsidP="00230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308B5">
        <w:rPr>
          <w:rFonts w:ascii="Times New Roman" w:eastAsia="Calibri" w:hAnsi="Times New Roman" w:cs="Times New Roman"/>
          <w:i/>
          <w:sz w:val="28"/>
          <w:szCs w:val="28"/>
        </w:rPr>
        <w:t>Методика определения размера предоставляемого земельного участка с учетом расходов юридического лица на предоставление мер поддержки будет утверждаться Правительством автономного округа.</w:t>
      </w:r>
    </w:p>
    <w:p w:rsidR="00045E0C" w:rsidRPr="00045E0C" w:rsidRDefault="002308B5" w:rsidP="00045E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E0C">
        <w:rPr>
          <w:rFonts w:ascii="Times New Roman" w:eastAsia="Calibri" w:hAnsi="Times New Roman" w:cs="Times New Roman"/>
          <w:sz w:val="28"/>
          <w:szCs w:val="28"/>
        </w:rPr>
        <w:t> </w:t>
      </w:r>
      <w:r w:rsidR="00045E0C">
        <w:rPr>
          <w:rFonts w:ascii="Times New Roman" w:eastAsia="Calibri" w:hAnsi="Times New Roman" w:cs="Times New Roman"/>
          <w:sz w:val="28"/>
          <w:szCs w:val="28"/>
        </w:rPr>
        <w:t xml:space="preserve">Членами Комитета принято решение </w:t>
      </w:r>
      <w:r w:rsidR="00045E0C" w:rsidRPr="00045E0C">
        <w:rPr>
          <w:rFonts w:ascii="Times New Roman" w:eastAsia="Calibri" w:hAnsi="Times New Roman" w:cs="Times New Roman"/>
          <w:sz w:val="28"/>
          <w:szCs w:val="28"/>
        </w:rPr>
        <w:t xml:space="preserve">предложить Председателю Думы Ханты-Мансийского автономного округа – Югры создать рабочую группу по вопросу доработки проекта закона, включив в ее состав депутатов Думы автономного округа (по согласованию). </w:t>
      </w:r>
    </w:p>
    <w:p w:rsidR="00B52740" w:rsidRDefault="00B52740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7629A5" w:rsidRPr="007629A5" w:rsidRDefault="007629A5" w:rsidP="007629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F783A">
        <w:rPr>
          <w:rFonts w:ascii="Times New Roman" w:eastAsia="Calibri" w:hAnsi="Times New Roman" w:cs="Times New Roman"/>
          <w:b/>
          <w:sz w:val="28"/>
          <w:szCs w:val="28"/>
          <w:u w:val="single"/>
        </w:rPr>
        <w:t>Закон Ханты-Мансийс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кого автономного округа – Югры "</w:t>
      </w:r>
      <w:r w:rsidRPr="007629A5">
        <w:rPr>
          <w:rFonts w:ascii="Times New Roman" w:eastAsia="Calibri" w:hAnsi="Times New Roman" w:cs="Times New Roman"/>
          <w:b/>
          <w:sz w:val="28"/>
          <w:szCs w:val="28"/>
          <w:u w:val="single"/>
        </w:rPr>
        <w:t>О внесении изменений в отдельные законы Ханты-Мансийского автономного округа – Югры</w:t>
      </w:r>
      <w:r w:rsidRPr="004F783A">
        <w:rPr>
          <w:rFonts w:ascii="Times New Roman" w:eastAsia="Calibri" w:hAnsi="Times New Roman" w:cs="Times New Roman"/>
          <w:b/>
          <w:sz w:val="28"/>
          <w:szCs w:val="28"/>
          <w:u w:val="single"/>
        </w:rPr>
        <w:t>"</w:t>
      </w:r>
      <w:r w:rsidRPr="005C610B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5C610B">
        <w:rPr>
          <w:rFonts w:ascii="Times New Roman" w:eastAsia="Calibri" w:hAnsi="Times New Roman" w:cs="Times New Roman"/>
          <w:sz w:val="28"/>
          <w:szCs w:val="28"/>
        </w:rPr>
        <w:t xml:space="preserve">(принят в первом и втором окончательном чтениях, постановление </w:t>
      </w:r>
      <w:r w:rsidR="00CF2C7F">
        <w:rPr>
          <w:rFonts w:ascii="Times New Roman" w:eastAsia="Calibri" w:hAnsi="Times New Roman" w:cs="Times New Roman"/>
          <w:sz w:val="28"/>
          <w:szCs w:val="28"/>
        </w:rPr>
        <w:br/>
      </w:r>
      <w:r w:rsidRPr="005C610B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B43CA8">
        <w:rPr>
          <w:rFonts w:ascii="Times New Roman" w:eastAsia="Calibri" w:hAnsi="Times New Roman" w:cs="Times New Roman"/>
          <w:sz w:val="28"/>
          <w:szCs w:val="28"/>
        </w:rPr>
        <w:t>942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5C610B">
        <w:rPr>
          <w:rFonts w:ascii="Times New Roman" w:eastAsia="Calibri" w:hAnsi="Times New Roman" w:cs="Times New Roman"/>
          <w:sz w:val="28"/>
          <w:szCs w:val="28"/>
        </w:rPr>
        <w:t xml:space="preserve">, внесен </w:t>
      </w:r>
      <w:r w:rsidRPr="004F783A">
        <w:rPr>
          <w:rFonts w:ascii="Times New Roman" w:eastAsia="Calibri" w:hAnsi="Times New Roman" w:cs="Times New Roman"/>
          <w:sz w:val="28"/>
          <w:szCs w:val="28"/>
          <w:u w:val="single"/>
        </w:rPr>
        <w:t>в качестве законодательной инициативы Комитета Думы Ханты-Мансийского автономного округа – Югры по социально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й</w:t>
      </w:r>
      <w:r w:rsidRPr="004F783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политике</w:t>
      </w:r>
      <w:r w:rsidRPr="005C61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43CA8" w:rsidRPr="00B43CA8" w:rsidRDefault="00B43CA8" w:rsidP="00B43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Внесены изменения в следующие законы автономного округа:</w:t>
      </w:r>
    </w:p>
    <w:p w:rsidR="00B43CA8" w:rsidRPr="00B43CA8" w:rsidRDefault="00B43CA8" w:rsidP="00B43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1) "О регулировании отдельных земельных отношений в Ханты-Мансийском автономном округе – Югре":</w:t>
      </w:r>
    </w:p>
    <w:p w:rsidR="00B43CA8" w:rsidRPr="00B43CA8" w:rsidRDefault="00B43CA8" w:rsidP="00B43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введена норма о предоставлении земельных участков, находящихся в государственной или муниципальной собственности, однократно бесплатно в собственность для индивидуального жилищного строительства гражданам в соответствии с Федеральным законом "О предоставлении социальных гарантий Героям Социалистического Труда, Героям Труда Российской Федерации и полным кавалерам ордена Трудовой Славы" в установленных предельных размерах;</w:t>
      </w:r>
    </w:p>
    <w:p w:rsidR="00B43CA8" w:rsidRPr="00B43CA8" w:rsidRDefault="00B43CA8" w:rsidP="00B43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установлено, что право на получение земельного участка для ведения садоводства, огородничества и личного подсобного хозяйства гражданами, имеющими трех и более детей, а также молодыми семьями, имеющими детей, сохраняется как в случае достижения ребенком в многодетной семье возраста 18 лет, так и при достижении каждым молодым родителем возраста 35 лет;</w:t>
      </w:r>
    </w:p>
    <w:p w:rsidR="00B43CA8" w:rsidRPr="00B43CA8" w:rsidRDefault="00B43CA8" w:rsidP="00B43C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перечень оснований снятия с учета </w:t>
      </w:r>
      <w:proofErr w:type="gramStart"/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граждан, желающих бесплатно приобрести земельные участки для индивидуального жилищного строительства дополнен</w:t>
      </w:r>
      <w:proofErr w:type="gramEnd"/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следующими нормами:</w:t>
      </w:r>
    </w:p>
    <w:p w:rsidR="00B43CA8" w:rsidRPr="00B43CA8" w:rsidRDefault="00B43CA8" w:rsidP="00B43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представленных </w:t>
      </w:r>
      <w:proofErr w:type="gramStart"/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документах</w:t>
      </w:r>
      <w:proofErr w:type="gramEnd"/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выявлены сведения, не соответствующие действительности, а также иные факты отсутствия правовых оснований для постановки на учет;</w:t>
      </w:r>
    </w:p>
    <w:p w:rsidR="00B43CA8" w:rsidRPr="00B43CA8" w:rsidRDefault="00B43CA8" w:rsidP="00B43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неоднократное неполучение гражданином уведомления о намерении уполномоченного органа предоставить ему земельный участок по причине отсутствия гражданина по месту последнего жительства, указанному в заявлении или выявленному в процессе актуализации сведений, при условии направления ему уполномоченным органом уведомления не менее трех раз в течение одного года с момента направления первого уведомления;</w:t>
      </w:r>
    </w:p>
    <w:p w:rsidR="00B43CA8" w:rsidRPr="00B43CA8" w:rsidRDefault="00B43CA8" w:rsidP="00B43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2) "О регулировании отдельных жилищных отношений в Ханты-Мансийском автономном округе – Югре":</w:t>
      </w:r>
    </w:p>
    <w:p w:rsidR="00B43CA8" w:rsidRPr="00B43CA8" w:rsidRDefault="00B43CA8" w:rsidP="00B43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статья, касающаяся обеспечения граждан, нуждающихся в улучшении жилищных условий, земельными участками для строительства индивидуальных жилых домов, дополнена следующей нормой: граждане, ранее принятые на учет с целью предоставления им земельных участков и совершившие в этот период сделки купли-продажи, обмена, дарения жилых помещений и (или) земельных участков, снимаются с учета и не могут быть приняты на учет </w:t>
      </w:r>
      <w:proofErr w:type="gramStart"/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ранее</w:t>
      </w:r>
      <w:proofErr w:type="gramEnd"/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чем через пять лет со дня совершения указанных намеренных действий;</w:t>
      </w:r>
    </w:p>
    <w:p w:rsidR="00B43CA8" w:rsidRPr="00B43CA8" w:rsidRDefault="00B43CA8" w:rsidP="00B43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</w:pPr>
      <w:proofErr w:type="gramStart"/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действующий Закон автономного округа дополнен нормой, устанавливающей, что если вследствие расторжения брака или в связи со смертью одного из членов семьи состав семьи, состоящей на учете с целью бесплатного приобретения земельного участка для индивидуального жилищного строительства, изменился, право состоять на соответствующем учете и приобрести земельный участок сохраняется за теми членами семьи, которые соответствуют установленным требованиям.</w:t>
      </w:r>
      <w:proofErr w:type="gramEnd"/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 граждан, имеющих трех и более детей, в случае смерти одного из членов семьи сохраняется право состоять на соответствующем учете и приобрести земельный участок при условии наличия детей в возрасте до 18 лет, входящих в состав семьи</w:t>
      </w:r>
      <w:proofErr w:type="gramStart"/>
      <w:r w:rsidRPr="00B43C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.".</w:t>
      </w:r>
      <w:proofErr w:type="gramEnd"/>
    </w:p>
    <w:p w:rsidR="007629A5" w:rsidRDefault="007629A5" w:rsidP="007629A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1B08B8" w:rsidRPr="002308B5" w:rsidRDefault="001B08B8" w:rsidP="001B08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D4E8B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Закон Ханты-Мансийского автономного округа – Югры "О поддержке семьи, материнства, отцовства и детства в Ханты-Мансийском автономном округе – Югре"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308B5">
        <w:rPr>
          <w:rFonts w:ascii="Times New Roman" w:eastAsia="Calibri" w:hAnsi="Times New Roman" w:cs="Times New Roman"/>
          <w:bCs/>
          <w:sz w:val="28"/>
          <w:szCs w:val="28"/>
        </w:rPr>
        <w:t>(принят в первом и втором окончательном чтениях, постановление № 9</w:t>
      </w:r>
      <w:r>
        <w:rPr>
          <w:rFonts w:ascii="Times New Roman" w:eastAsia="Calibri" w:hAnsi="Times New Roman" w:cs="Times New Roman"/>
          <w:bCs/>
          <w:sz w:val="28"/>
          <w:szCs w:val="28"/>
        </w:rPr>
        <w:t>54</w:t>
      </w:r>
      <w:r w:rsidRPr="002308B5">
        <w:rPr>
          <w:rFonts w:ascii="Times New Roman" w:eastAsia="Calibri" w:hAnsi="Times New Roman" w:cs="Times New Roman"/>
          <w:bCs/>
          <w:sz w:val="28"/>
          <w:szCs w:val="28"/>
        </w:rPr>
        <w:t>), внесен в качестве законодательной инициативы Правительством Ханты-Мансийского автономного округа – Югры.</w:t>
      </w:r>
    </w:p>
    <w:p w:rsidR="006B63CB" w:rsidRPr="006B63CB" w:rsidRDefault="006B63CB" w:rsidP="006B63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Внесены следующие изменения:</w:t>
      </w:r>
    </w:p>
    <w:p w:rsidR="006B63CB" w:rsidRPr="006B63CB" w:rsidRDefault="006B63CB" w:rsidP="006B63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proofErr w:type="gramStart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1) установленные действующим Законом автономного округа единовременные выплаты при рождении детей заменены с 1 января 2020 года по 31 декабря 2028 года подарком семье в связи с рождением ребенка "Расту в Югре" в виде </w:t>
      </w:r>
      <w:proofErr w:type="spellStart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мультиконтентной</w:t>
      </w:r>
      <w:proofErr w:type="spellEnd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пластиковой карты, при активации которой (после регистрации ребенка в органах записи актов гражданского состояния в автономном округе) на счет одного из родителей (законных представителей) зачисляются</w:t>
      </w:r>
      <w:proofErr w:type="gramEnd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денежные средства в сумме 20 000 рублей;</w:t>
      </w:r>
    </w:p>
    <w:p w:rsidR="006B63CB" w:rsidRPr="006B63CB" w:rsidRDefault="006B63CB" w:rsidP="006B63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2) с 1 января 2020 года ежемесячное пособие многодетным семьям заменено ежемесячной денежной выплатой детям из многодетных семей на проезд в следующих </w:t>
      </w:r>
      <w:proofErr w:type="gramStart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размерах</w:t>
      </w:r>
      <w:proofErr w:type="gramEnd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:</w:t>
      </w:r>
    </w:p>
    <w:p w:rsidR="006B63CB" w:rsidRPr="006B63CB" w:rsidRDefault="006B63CB" w:rsidP="006B63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592 рубля на каждого ребенка дошкольного возраста до его поступления в первый класс </w:t>
      </w:r>
      <w:proofErr w:type="gramStart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общеобразовательной</w:t>
      </w:r>
      <w:proofErr w:type="gramEnd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организации;</w:t>
      </w:r>
    </w:p>
    <w:p w:rsidR="006B63CB" w:rsidRPr="006B63CB" w:rsidRDefault="006B63CB" w:rsidP="006B63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1 300 рублей на каждого обучающегося в </w:t>
      </w:r>
      <w:proofErr w:type="gramStart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общеобразовательной</w:t>
      </w:r>
      <w:proofErr w:type="gramEnd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организации;</w:t>
      </w:r>
    </w:p>
    <w:p w:rsidR="006B63CB" w:rsidRPr="006B63CB" w:rsidRDefault="006B63CB" w:rsidP="006B63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proofErr w:type="gramStart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1 300 рублей на каждого обучающегося по очной форме обучения в профессиональной образовательной организации или в образовательной организации высшего образования, расположенной на территории автономного округа, осуществляющей образовательную деятельность по имеющим государственную аккредитацию образовательным программам, в возрасте от 18 до 24 лет и не вступившего в брак.</w:t>
      </w:r>
      <w:proofErr w:type="gramEnd"/>
    </w:p>
    <w:p w:rsidR="004F783A" w:rsidRPr="006B63CB" w:rsidRDefault="004F783A" w:rsidP="00246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1B08B8" w:rsidRPr="001B08B8" w:rsidRDefault="001B08B8" w:rsidP="001B08B8">
      <w:pPr>
        <w:ind w:firstLine="708"/>
        <w:contextualSpacing/>
        <w:jc w:val="both"/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</w:pPr>
      <w:proofErr w:type="gramStart"/>
      <w:r w:rsidRPr="001B08B8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* Комитетом было принято решение рекомендовать Совету Думы Ханты-Мансийского автономного округа – Югры объединить рассматриваемый проект закона и проект закона Ханты-Мансийского автономного округа – Югры "О внесении изменений в Закон Ханты-Мансийского автономного округа – Югры "О поддержке семьи, материнства, отцовства и детства в Ханты-Мансийском автономном округе – Югре" (вопрос №14 проекта повестки дня тридцать первого заседания Думы Ханты-Мансийского автономного округа – Югры) в случае их принятия.</w:t>
      </w:r>
      <w:proofErr w:type="gramEnd"/>
    </w:p>
    <w:p w:rsidR="004F783A" w:rsidRPr="001B08B8" w:rsidRDefault="004F783A" w:rsidP="00246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6D4E8B" w:rsidRPr="002308B5" w:rsidRDefault="006D4E8B" w:rsidP="006D4E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6D4E8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Закон Ханты-Мансийского автономного округа – Югры "О внесении изменений в Закон Ханты-Мансийского автономного округа – Югры "О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Югре" </w:t>
      </w:r>
      <w:r w:rsidRPr="002308B5">
        <w:rPr>
          <w:rFonts w:ascii="Times New Roman" w:eastAsia="Calibri" w:hAnsi="Times New Roman" w:cs="Times New Roman"/>
          <w:bCs/>
          <w:sz w:val="28"/>
          <w:szCs w:val="28"/>
        </w:rPr>
        <w:t>(принят в первом и втором окончательном чтениях, постановление № 9</w:t>
      </w:r>
      <w:r w:rsidR="00765B5C">
        <w:rPr>
          <w:rFonts w:ascii="Times New Roman" w:eastAsia="Calibri" w:hAnsi="Times New Roman" w:cs="Times New Roman"/>
          <w:bCs/>
          <w:sz w:val="28"/>
          <w:szCs w:val="28"/>
        </w:rPr>
        <w:t>56</w:t>
      </w:r>
      <w:r w:rsidRPr="002308B5">
        <w:rPr>
          <w:rFonts w:ascii="Times New Roman" w:eastAsia="Calibri" w:hAnsi="Times New Roman" w:cs="Times New Roman"/>
          <w:bCs/>
          <w:sz w:val="28"/>
          <w:szCs w:val="28"/>
        </w:rPr>
        <w:t>), внесен в качестве законодательной</w:t>
      </w:r>
      <w:proofErr w:type="gramEnd"/>
      <w:r w:rsidRPr="002308B5">
        <w:rPr>
          <w:rFonts w:ascii="Times New Roman" w:eastAsia="Calibri" w:hAnsi="Times New Roman" w:cs="Times New Roman"/>
          <w:bCs/>
          <w:sz w:val="28"/>
          <w:szCs w:val="28"/>
        </w:rPr>
        <w:t xml:space="preserve"> инициативы Правительством Ханты-Мансийского автономного округа – Югры.</w:t>
      </w:r>
    </w:p>
    <w:p w:rsidR="00765B5C" w:rsidRPr="00765B5C" w:rsidRDefault="00765B5C" w:rsidP="00765B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5B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Внесены следующие изменения:</w:t>
      </w:r>
    </w:p>
    <w:p w:rsidR="00765B5C" w:rsidRPr="00765B5C" w:rsidRDefault="00765B5C" w:rsidP="00765B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765B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1) ежемесячная выплата усыновителям, предусмотренная на содержание усыновленных (удочеренных) детей, заменена единовременной выплатой в размере 300 тысяч рублей на каждого усыновленного (удочеренного) ребенка и 350 тысяч рублей на каждого усыновленного (удочеренного) ребенка-инвалида;</w:t>
      </w:r>
      <w:proofErr w:type="gramEnd"/>
    </w:p>
    <w:p w:rsidR="00765B5C" w:rsidRPr="00765B5C" w:rsidRDefault="00765B5C" w:rsidP="00765B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5B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2) установлено, что ежемесячное вознаграждение предоставляется одному из приемных родителей за воспитание каждого ребенка, а в </w:t>
      </w:r>
      <w:proofErr w:type="gramStart"/>
      <w:r w:rsidRPr="00765B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случае</w:t>
      </w:r>
      <w:proofErr w:type="gramEnd"/>
      <w:r w:rsidRPr="00765B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передачи на воспитание трех и более детей или ребенка-инвалида – каждому приемному родителю за воспитание каждого ребенка;</w:t>
      </w:r>
    </w:p>
    <w:p w:rsidR="00765B5C" w:rsidRPr="00765B5C" w:rsidRDefault="00765B5C" w:rsidP="00765B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5B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3) установлена доплата к ежемесячному вознаграждению приемным родителям при воспитании ребенка, имеющего ограниченные возможности здоровья, в размере 2 175 рублей;</w:t>
      </w:r>
    </w:p>
    <w:p w:rsidR="00765B5C" w:rsidRPr="00765B5C" w:rsidRDefault="00765B5C" w:rsidP="00765B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5B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4) определено, что ежемесячная выплата усыновителям на содержание усыновленных (удочеренных) детей-сирот, детей, оставшихся без попечения родителей, вознаграждение приемным родителям, назначенные гражданам до 1 января 2020 года, подлежат предоставлению до истечения срока, на который они были назначены.</w:t>
      </w:r>
    </w:p>
    <w:p w:rsidR="004F783A" w:rsidRPr="00765B5C" w:rsidRDefault="004F783A" w:rsidP="006D4E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6DFF" w:rsidRPr="002308B5" w:rsidRDefault="00ED6DFF" w:rsidP="00ED6D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6DFF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"Об установлении величины прожиточного минимума пенсионера в Ханты-Мансийском автономном округе – Югре в целях установления социальной доплаты к пенсии на 2020 финансовый год"</w:t>
      </w:r>
      <w:r>
        <w:rPr>
          <w:rFonts w:eastAsia="Times New Roman"/>
          <w:lang w:eastAsia="ru-RU"/>
        </w:rPr>
        <w:t xml:space="preserve"> </w:t>
      </w:r>
      <w:r w:rsidRPr="002308B5">
        <w:rPr>
          <w:rFonts w:ascii="Times New Roman" w:eastAsia="Calibri" w:hAnsi="Times New Roman" w:cs="Times New Roman"/>
          <w:bCs/>
          <w:sz w:val="28"/>
          <w:szCs w:val="28"/>
        </w:rPr>
        <w:t>(принят в первом и втором окончательном чтениях, постановление № 9</w:t>
      </w:r>
      <w:r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A57B60"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Pr="002308B5">
        <w:rPr>
          <w:rFonts w:ascii="Times New Roman" w:eastAsia="Calibri" w:hAnsi="Times New Roman" w:cs="Times New Roman"/>
          <w:bCs/>
          <w:sz w:val="28"/>
          <w:szCs w:val="28"/>
        </w:rPr>
        <w:t>), внесен в качестве законодательной инициативы Правительством Ханты-Мансийского автономного округа – Югры.</w:t>
      </w:r>
    </w:p>
    <w:p w:rsidR="00ED6DFF" w:rsidRPr="006B63CB" w:rsidRDefault="006B63CB" w:rsidP="00ED6D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lastRenderedPageBreak/>
        <w:t>Законом у</w:t>
      </w:r>
      <w:r w:rsidR="00B43CA8"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становлена величина прожиточного минимума пенсионера в Ханты-Мансийском автономном округе – Югре в целях установления социальной доплаты к пенсии на 2020 финансо</w:t>
      </w:r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вый год в размере 12 730 рублей</w:t>
      </w:r>
      <w:r w:rsidR="00ED6DFF"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,</w:t>
      </w:r>
      <w:r w:rsidR="00ED6DFF" w:rsidRPr="006B63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D6DFF"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что на 554 рубля превышает аналогичное значение прошлого года.</w:t>
      </w:r>
    </w:p>
    <w:p w:rsidR="00ED6DFF" w:rsidRPr="006B63CB" w:rsidRDefault="00ED6DFF" w:rsidP="00ED6DF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Для справки. </w:t>
      </w:r>
    </w:p>
    <w:p w:rsidR="00ED6DFF" w:rsidRPr="006B63CB" w:rsidRDefault="00ED6DFF" w:rsidP="00ED6DF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proofErr w:type="gramStart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12730 – величина прожиточного минимума пенсионера в Ханты-Мансийском автономном округе – Югре в целях установления социальной доплаты к пенсии на 2020 финансовый год;</w:t>
      </w:r>
      <w:proofErr w:type="gramEnd"/>
    </w:p>
    <w:p w:rsidR="00ED6DFF" w:rsidRPr="006B63CB" w:rsidRDefault="00ED6DFF" w:rsidP="00ED6DF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proofErr w:type="gramStart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12170 – величина прожиточного минимума пенсионера в </w:t>
      </w:r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br/>
        <w:t>Ханты-Мансийском автономном округе – Югре за I квартал 2019 года;</w:t>
      </w:r>
      <w:proofErr w:type="gramEnd"/>
    </w:p>
    <w:p w:rsidR="00ED6DFF" w:rsidRPr="006B63CB" w:rsidRDefault="00ED6DFF" w:rsidP="00ED6DF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proofErr w:type="gramStart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12617 - величина прожиточного минимума пенсионера в </w:t>
      </w:r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br/>
        <w:t>Ханты-Мансийском автономном округе – Югре за II квартал 2019 года;</w:t>
      </w:r>
      <w:proofErr w:type="gramEnd"/>
    </w:p>
    <w:p w:rsidR="00ED6DFF" w:rsidRPr="006B63CB" w:rsidRDefault="00ED6DFF" w:rsidP="00ED6DF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8894 – величина прожиточного минимума пенсионера в </w:t>
      </w:r>
      <w:proofErr w:type="gramStart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целом</w:t>
      </w:r>
      <w:proofErr w:type="gramEnd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по Российской Федерации за I квартал 2019 года;</w:t>
      </w:r>
    </w:p>
    <w:p w:rsidR="00ED6DFF" w:rsidRPr="006B63CB" w:rsidRDefault="00ED6DFF" w:rsidP="00ED6DF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9236 - величина прожиточного минимума пенсионера в </w:t>
      </w:r>
      <w:proofErr w:type="gramStart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целом</w:t>
      </w:r>
      <w:proofErr w:type="gramEnd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по Российской Федерации за II квартал 2019 года;</w:t>
      </w:r>
    </w:p>
    <w:p w:rsidR="00ED6DFF" w:rsidRPr="006B63CB" w:rsidRDefault="00ED6DFF" w:rsidP="00ED6DF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9311 – величина прожиточного минимума пенсионера в </w:t>
      </w:r>
      <w:proofErr w:type="gramStart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целом</w:t>
      </w:r>
      <w:proofErr w:type="gramEnd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по Российской Федерации на очередной финансовый год, соответствующая базовому варианту проекта прогноза социально-экономического развития Российской Федерации на среднесрочный период.</w:t>
      </w:r>
    </w:p>
    <w:p w:rsidR="00ED6DFF" w:rsidRPr="006B63CB" w:rsidRDefault="00ED6DFF" w:rsidP="00ED6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proofErr w:type="gramStart"/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Прогнозируемое число получателей социальной доплаты к пенсии в Ханты-Мансийском автономном округе – Югре составит 27 000 человек.</w:t>
      </w:r>
      <w:proofErr w:type="gramEnd"/>
    </w:p>
    <w:p w:rsidR="004F783A" w:rsidRPr="006B63CB" w:rsidRDefault="004F783A" w:rsidP="00246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5B28CF" w:rsidRPr="006B63CB" w:rsidRDefault="005B28CF" w:rsidP="005B28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6B63CB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"Об установлении величины прожиточного минимума детей в Ханты-Мансийском автономном округе – Югре в целях определения ежемесячной денежной выплаты семьям при рождении третьего ребенка или последующих детей на 2020 финансовый год"</w:t>
      </w:r>
      <w:r w:rsidRPr="006B63CB">
        <w:rPr>
          <w:rFonts w:eastAsia="Times New Roman"/>
          <w:lang w:eastAsia="ru-RU"/>
        </w:rPr>
        <w:t xml:space="preserve"> </w:t>
      </w:r>
      <w:r w:rsidRPr="006B63CB">
        <w:rPr>
          <w:rFonts w:ascii="Times New Roman" w:eastAsia="Calibri" w:hAnsi="Times New Roman" w:cs="Times New Roman"/>
          <w:bCs/>
          <w:sz w:val="28"/>
          <w:szCs w:val="28"/>
        </w:rPr>
        <w:t>(принят в первом и втором окончательном чтениях, постановление № 960), внесен в качестве законодательной инициативы Правительством Ханты-Мансийского автономного округа – Югры.</w:t>
      </w:r>
      <w:proofErr w:type="gramEnd"/>
    </w:p>
    <w:p w:rsidR="00ED54FC" w:rsidRPr="006B63CB" w:rsidRDefault="00ED54FC" w:rsidP="00ED54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ru"/>
        </w:rPr>
      </w:pPr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Закон</w:t>
      </w:r>
      <w:r w:rsidR="006B63CB"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ом</w:t>
      </w:r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="006B63CB"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установлена величина прожиточного минимума детей в Ханты-Мансийском автономном округе – Югре в целях определения ежемесячной денежной выплаты семьям при рождении третьего ребенка или последующих детей на 2020 финансовый год в размере 15 280 рублей</w:t>
      </w:r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ru"/>
        </w:rPr>
        <w:t>, что на 559 рублей превышает аналогичное значение прошлого года.</w:t>
      </w:r>
    </w:p>
    <w:p w:rsidR="00ED54FC" w:rsidRPr="006B63CB" w:rsidRDefault="00ED54FC" w:rsidP="00ED54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ru"/>
        </w:rPr>
      </w:pPr>
      <w:r w:rsidRPr="006B63C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ru"/>
        </w:rPr>
        <w:t>Прогнозируемое число получателей ежемесячной денежной выплаты составит 7 950 семей.</w:t>
      </w:r>
    </w:p>
    <w:p w:rsidR="004F783A" w:rsidRPr="006B63CB" w:rsidRDefault="004F783A" w:rsidP="00246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ru"/>
        </w:rPr>
      </w:pPr>
    </w:p>
    <w:p w:rsidR="00F77EBA" w:rsidRPr="00F77EBA" w:rsidRDefault="00F77EBA" w:rsidP="00F7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77EBA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изменения в статью 3 Закона Ханты-Мансийского автономного округа – Югры "Об образовании в Ханты-Мансийском автономном округе – Югре"</w:t>
      </w:r>
      <w:r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 </w:t>
      </w:r>
      <w:r w:rsidRPr="00F77EB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(принят в первом и втором окончательном чтениях, постановление </w:t>
      </w:r>
      <w:r w:rsidR="0022253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Pr="00F77EB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 983), внесен в качестве законодательной инициативы Правительством Ханты-Мансийского автономного округа – Югры.</w:t>
      </w:r>
    </w:p>
    <w:p w:rsidR="00F77EBA" w:rsidRPr="00F77EBA" w:rsidRDefault="006B552E" w:rsidP="00F7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Законом </w:t>
      </w:r>
      <w:r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ительство</w:t>
      </w:r>
      <w:r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автономного округа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наделено</w:t>
      </w:r>
      <w:r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="00F77EBA"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полномочием по утверждению норм и порядка обеспечения за счет средств бюджета </w:t>
      </w:r>
      <w:r w:rsidR="00F77EBA"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lastRenderedPageBreak/>
        <w:t>автономного округа бесплатным питанием, комплектом одежды, обувью, мягким и жестким инвентарем обучающихся с ограниченными возможностями здоровья, проживающих в государственных образовательных организациях.</w:t>
      </w:r>
      <w:proofErr w:type="gramEnd"/>
    </w:p>
    <w:p w:rsidR="00F77EBA" w:rsidRDefault="00F77EBA" w:rsidP="00F77E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F77EBA" w:rsidRPr="00F77EBA" w:rsidRDefault="00F77EBA" w:rsidP="00F7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proofErr w:type="gramStart"/>
      <w:r w:rsidRPr="00F77EBA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статью 4 Закона Ханты-Мансийского автономного округа – Югры "О компенсации части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образования"</w:t>
      </w:r>
      <w:r w:rsidRPr="00F77EB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(принят в первом и втором окончательном чтениях, постановление № 985), внесен в качестве законодательной инициативы Правительством Ханты-Мансийского автономного округа – Югры.</w:t>
      </w:r>
      <w:proofErr w:type="gramEnd"/>
    </w:p>
    <w:p w:rsidR="00F77EBA" w:rsidRDefault="006B552E" w:rsidP="00F7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Законом у</w:t>
      </w:r>
      <w:r w:rsidR="00F77EBA"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становлено, что при расчете объема субвенций по предоставлению компенсации родителям части родительской платы за присмотр и уход за детьми в частных организациях, осуществляющих образовательную деятельность по реализации образовательной программы дошкольного образования, необходимо использовать средний размер родительской платы за присмотр и уход за ребенком в государственных и муниципальных образовательных организациях, находящихся на территории Ханты-Мансийского автономного округа – Югры.</w:t>
      </w:r>
      <w:proofErr w:type="gramEnd"/>
    </w:p>
    <w:p w:rsidR="00F77EBA" w:rsidRPr="00F77EBA" w:rsidRDefault="00F77EBA" w:rsidP="00F7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F77EBA" w:rsidRPr="00F77EBA" w:rsidRDefault="00F77EBA" w:rsidP="00F7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77EBA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статью 2 Закона Ханты-Мансийского автономного округа – Югры "О регулировании отдельных вопросов в области содействия занятости населения в Ханты-Мансийском автономном округе – Югре" </w:t>
      </w:r>
      <w:r w:rsidRPr="00F77EB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(принят в первом и втором окончательном чтениях, постановление № 987), внесен в качестве законодательной инициативы Правительством Ханты-Мансийского автономного округа – Югры.</w:t>
      </w:r>
    </w:p>
    <w:p w:rsidR="00F77EBA" w:rsidRDefault="00F77EBA" w:rsidP="00F7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Правительство автономного округа наделено полномочиями по определению </w:t>
      </w:r>
      <w:proofErr w:type="gramStart"/>
      <w:r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порядка разработки прогноза баланса трудовых ресурсов автономного округа</w:t>
      </w:r>
      <w:proofErr w:type="gramEnd"/>
      <w:r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и разработке указанного прогноза.</w:t>
      </w:r>
    </w:p>
    <w:p w:rsidR="00F77EBA" w:rsidRPr="00F77EBA" w:rsidRDefault="00F77EBA" w:rsidP="00F7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F77EBA" w:rsidRPr="006B552E" w:rsidRDefault="00F77EBA" w:rsidP="00F7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proofErr w:type="gramStart"/>
      <w:r w:rsidRPr="006B5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Закон Ханты-Мансийского автономного округа – Югры "О внесении изменения в статью 5 Закона Ханты-Мансийского автономного округа – Югры "Об оплате труда работников государственных учреждений Ханты-Мансийского автономного округа – Югры, иных организаций и заключающих трудовой договор членов коллегиальных исполнительных органов организаций"</w:t>
      </w:r>
      <w:r w:rsidRPr="006B552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 </w:t>
      </w:r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(принят в первом и втором окончательном чтениях, постановление № 989), внесен в качестве законодательной инициативы Правительством Ханты-Мансийского автономного округа – Югры.</w:t>
      </w:r>
      <w:proofErr w:type="gramEnd"/>
    </w:p>
    <w:p w:rsidR="00F77EBA" w:rsidRPr="00F77EBA" w:rsidRDefault="006B552E" w:rsidP="00F7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Законом в</w:t>
      </w:r>
      <w:r w:rsidR="006413F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н</w:t>
      </w:r>
      <w:r w:rsidR="00F77EBA" w:rsidRPr="006B552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есены изменения в части расширения источников формирования фонда оплаты труда бюджетных и автономных учреждений. Увеличение фондов оплаты труда государственных учреждений осуществляется решением Правительства Ханты-Мансийского автономного округа – Югры.</w:t>
      </w:r>
    </w:p>
    <w:p w:rsidR="00F77EBA" w:rsidRPr="00F77EBA" w:rsidRDefault="00F77EBA" w:rsidP="00F77E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 </w:t>
      </w:r>
    </w:p>
    <w:p w:rsidR="00F77EBA" w:rsidRPr="00F77EBA" w:rsidRDefault="00F77EBA" w:rsidP="00F7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77E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Закон Ханты-Мансийского автономного округа – Югры "О внесении изменений в Закон Ханты-Мансийского автономного округа – Югры "О мерах социальной поддержки отдельных категорий граждан в Ханты-Мансийском автономном округе – Югре"</w:t>
      </w:r>
      <w:r w:rsidRPr="00F77EB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(принят в первом и втором окончательном чтениях, постановление № 991), внесен в качестве законодательной инициативы Правительством Ханты-Мансийского автономного округа – Югры.</w:t>
      </w:r>
    </w:p>
    <w:p w:rsidR="00F77EBA" w:rsidRPr="00F77EBA" w:rsidRDefault="006B552E" w:rsidP="00F7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Законом в</w:t>
      </w:r>
      <w:r w:rsidR="00F77EBA"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несены следующие изменения:</w:t>
      </w:r>
    </w:p>
    <w:p w:rsidR="00F77EBA" w:rsidRPr="00F77EBA" w:rsidRDefault="00F77EBA" w:rsidP="00F7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1) перечень категорий граждан, имеющих право на дополнительные меры социальной поддержки, дополнен категорией граждан, которые в ходе контртеррористических операций в период с августа по сентябрь 1999 года участвовали в боевых действиях в составе отрядов самообороны Республики Дагестан;</w:t>
      </w:r>
    </w:p>
    <w:p w:rsidR="00F77EBA" w:rsidRPr="00F77EBA" w:rsidRDefault="00F77EBA" w:rsidP="00F7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2) предусмотрено, что с 1 июля 2020 года меры социальной поддержки предоставляются инвалидам на основании сведений об инвалидности, содержащихся в федеральном реестре инвалидов, а в случае отсутствия соответствующих сведений в федеральном реестре инвалидов – на основании представленных заявителем документов;</w:t>
      </w:r>
    </w:p>
    <w:p w:rsidR="00F77EBA" w:rsidRPr="00F77EBA" w:rsidRDefault="00F77EBA" w:rsidP="00F7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proofErr w:type="gramStart"/>
      <w:r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3) с целью совершенствования предоставления меры социальной поддержки в виде бесплатного изготовления и ремонта зубных протезов граждан, относящихся к отдельным категориям, предусмотрено предоставление указанной меры социальной поддержки в медицинских организациях государственной системы здравоохранения Ханты-Мансийского автономного округа – Югры в порядке и на условиях, установленных Правительством Ханты-Мансийского автономного округа – Югры, взамен действующей в настоящее время необходимости получать указанную меру социальной поддержки в</w:t>
      </w:r>
      <w:proofErr w:type="gramEnd"/>
      <w:r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медицинских </w:t>
      </w:r>
      <w:proofErr w:type="gramStart"/>
      <w:r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организациях</w:t>
      </w:r>
      <w:proofErr w:type="gramEnd"/>
      <w:r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по месту жительства.</w:t>
      </w:r>
    </w:p>
    <w:p w:rsidR="00F77EBA" w:rsidRDefault="00F77EBA" w:rsidP="00F77E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F77EBA" w:rsidRPr="00F77EBA" w:rsidRDefault="00F77EBA" w:rsidP="00F7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77E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Закон Ханты-Мансийского автономного округа – Югры "О внесении изменения в статью 4.1 Закона Ханты-Мансийского автономного округа – Югры "О регулировании отдельных вопросов в сфере социального обслуживания граждан в Ханты-Мансийском автономном округе – Югре"</w:t>
      </w:r>
      <w:r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 </w:t>
      </w:r>
      <w:r w:rsidRPr="00F77EB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(принят в первом и втором окончательном чтениях, постановление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Pr="00F77EB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 993), внесен в качестве законодательной инициативы Правительством Ханты-Мансийского автономного округа – Югры.</w:t>
      </w:r>
    </w:p>
    <w:p w:rsidR="00F77EBA" w:rsidRPr="00F77EBA" w:rsidRDefault="006B552E" w:rsidP="00F77E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Законом у</w:t>
      </w:r>
      <w:r w:rsidR="00F77EBA" w:rsidRPr="00F77EB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становлено, что работнику организации социального обслуживания автономного округа, осуществляющему мероприятия по профилактике обстоятельств, обусловливающих нуждаемость в социальном обслуживании, оказывающему виды социальных услуг на дому с учетом индивидуальных потребностей их получателей, выдается служебное удостоверение, являющееся документом, подтверждающим его личность и полномочия.</w:t>
      </w:r>
    </w:p>
    <w:p w:rsidR="004F783A" w:rsidRPr="006B63CB" w:rsidRDefault="004F783A" w:rsidP="00246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3E2D20" w:rsidRPr="0088238A" w:rsidRDefault="006413F9" w:rsidP="003E2D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77E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Закон Ханты-Мансийского автономного округа – Югры</w:t>
      </w:r>
      <w:r w:rsidRPr="006413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E2D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</w:t>
      </w:r>
      <w:r w:rsidRPr="006413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изменений в Закон Ханты-Мансийского автономного округа – Югры "О гарантиях и компенсациях для лиц, проживающих в Ханты-Мансийском автономном округе – Югре, работающих в государственных органах и </w:t>
      </w:r>
      <w:r w:rsidRPr="006413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государственных учреждениях Ханты-Мансийского автономного округа – Югры, территориальном фонде обязательного медицинского страхования Ханты-Мансийского автономного округа – Югры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</w:t>
      </w:r>
      <w:r w:rsidR="003E2D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E2D20"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(принят в первом и втором окончательном чтениях, постановление № </w:t>
      </w:r>
      <w:r w:rsidR="001E539F" w:rsidRPr="001E539F">
        <w:rPr>
          <w:rFonts w:ascii="Times New Roman" w:eastAsia="Times New Roman" w:hAnsi="Times New Roman" w:cs="Times New Roman"/>
          <w:bCs/>
          <w:sz w:val="28"/>
          <w:szCs w:val="28"/>
        </w:rPr>
        <w:t>1033</w:t>
      </w:r>
      <w:r w:rsidR="003E2D20" w:rsidRPr="001E539F">
        <w:rPr>
          <w:rFonts w:ascii="Times New Roman" w:eastAsia="Times New Roman" w:hAnsi="Times New Roman" w:cs="Times New Roman"/>
          <w:bCs/>
          <w:sz w:val="28"/>
          <w:szCs w:val="28"/>
        </w:rPr>
        <w:t xml:space="preserve">), </w:t>
      </w:r>
      <w:r w:rsidR="003E2D20" w:rsidRPr="0088238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внесен в качестве законодательной инициативы</w:t>
      </w:r>
      <w:proofErr w:type="gramEnd"/>
      <w:r w:rsidR="003E2D20" w:rsidRPr="0088238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Правительством Ханты-Мансийского автономного округа – Югры </w:t>
      </w:r>
      <w:r w:rsidR="003E2D20" w:rsidRPr="007213EC">
        <w:rPr>
          <w:rFonts w:ascii="Times New Roman" w:eastAsia="Calibri" w:hAnsi="Times New Roman" w:cs="Times New Roman"/>
          <w:sz w:val="28"/>
          <w:szCs w:val="28"/>
          <w:u w:val="single"/>
        </w:rPr>
        <w:t>совместно</w:t>
      </w:r>
      <w:r w:rsidR="003E2D20" w:rsidRPr="008823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2D20" w:rsidRPr="00882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3E2D20" w:rsidRPr="0088238A">
        <w:rPr>
          <w:rFonts w:ascii="Times New Roman" w:eastAsia="Calibri" w:hAnsi="Times New Roman" w:cs="Times New Roman"/>
          <w:sz w:val="28"/>
          <w:szCs w:val="28"/>
        </w:rPr>
        <w:t xml:space="preserve">депутатской фракцией Всероссийской политической партии "ЕДИНАЯ РОССИЯ" в Думе Ханты-Мансийского автономного округа – Югры шестого созыва и депутатской фракцией политической партии </w:t>
      </w:r>
      <w:r w:rsidR="003E2D20" w:rsidRPr="0088238A">
        <w:rPr>
          <w:rFonts w:ascii="Times New Roman" w:eastAsia="Calibri" w:hAnsi="Times New Roman" w:cs="Times New Roman"/>
          <w:b/>
          <w:sz w:val="28"/>
          <w:szCs w:val="28"/>
        </w:rPr>
        <w:t xml:space="preserve">ЛДПР </w:t>
      </w:r>
      <w:r w:rsidR="003E2D20" w:rsidRPr="0088238A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–</w:t>
      </w:r>
      <w:r w:rsidR="003E2D20" w:rsidRPr="0088238A">
        <w:rPr>
          <w:rFonts w:ascii="Times New Roman" w:eastAsia="Calibri" w:hAnsi="Times New Roman" w:cs="Times New Roman"/>
          <w:sz w:val="28"/>
          <w:szCs w:val="28"/>
        </w:rPr>
        <w:t xml:space="preserve"> Либерально-демократической партии России в Думе Ханты-Мансийского автономного округа – Югры шестого созыва. </w:t>
      </w:r>
    </w:p>
    <w:p w:rsidR="003E2D20" w:rsidRPr="003F4871" w:rsidRDefault="003E2D20" w:rsidP="003E2D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Законом, с целью распространения социальных гарантий по оплате стоимости проезда к месту использования отпуска и обратно, а также компенсации стоимости проезда к месту получения медицинской помощи и обратно, на лиц, достигших 18 лет и продолжающих обучение в общеобразовательных организациях, предусмотрено предоставление лицам, работающим в государственных органах и государственных учреждениях автономного округа, фонде обязательного медицинского страхования право на оплату, за счет</w:t>
      </w:r>
      <w:proofErr w:type="gramEnd"/>
      <w:r w:rsidRPr="003F487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средств работодателя, стоимости вышеуказанного проезда их детей старше 18 лет, обучающихся в общеобразовательных организациях, а также в течение трех месяцев после их окончания.</w:t>
      </w:r>
    </w:p>
    <w:p w:rsidR="007213EC" w:rsidRPr="003F4871" w:rsidRDefault="007213EC" w:rsidP="003E2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F77EBA" w:rsidRDefault="003E2D20" w:rsidP="003E2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E2D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Закон Ханты-Мансийского автономного округа – Югры "О внесении изменений в статью 3.1 Закона Ханты-Мансийского автономного округа – Югры "О регулировании отдельных вопросов в сфере охраны здоровья граждан в Ханты-Мансийском автономном округе – Югре"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(принят в первом и втором окончательном чтениях, постановление № </w:t>
      </w:r>
      <w:r w:rsidR="001E539F" w:rsidRPr="001E539F">
        <w:rPr>
          <w:rFonts w:ascii="Times New Roman" w:eastAsia="Times New Roman" w:hAnsi="Times New Roman" w:cs="Times New Roman"/>
          <w:bCs/>
          <w:sz w:val="28"/>
          <w:szCs w:val="28"/>
        </w:rPr>
        <w:t>1037</w:t>
      </w:r>
      <w:r w:rsidRPr="001E539F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внесен в качестве законодательной инициативы Правительством Ханты-Мансийского автономного округа – Югры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88238A" w:rsidRPr="003F4871" w:rsidRDefault="0088238A" w:rsidP="008823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>Законом внесены следующие изменения:</w:t>
      </w:r>
    </w:p>
    <w:p w:rsidR="0088238A" w:rsidRPr="003F4871" w:rsidRDefault="0088238A" w:rsidP="008823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1) исключён возрастной ценз для осуществления единовременных компенсационных выплат медицинским работникам, прибывшим в города автономного округа с численностью населения свыше 50 тысяч человек из других субъектов Российской Федерации на работу в медицинских организациях, подведомственных исполнительному органу государственной власти автономного округа, по одной из востребованных должностей и заключившим договор о предоставлении единовременной компенсационной выплаты;</w:t>
      </w:r>
      <w:proofErr w:type="gramEnd"/>
    </w:p>
    <w:p w:rsidR="0088238A" w:rsidRPr="003F4871" w:rsidRDefault="0088238A" w:rsidP="008823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>2) исключены требования к медицинским работникам, претендующим на получение единовременной компенсационной выплаты, в части прохождения обучения в ординатуре или интернатуре;</w:t>
      </w:r>
    </w:p>
    <w:p w:rsidR="0088238A" w:rsidRPr="003F4871" w:rsidRDefault="0088238A" w:rsidP="008823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3) исключён возрастной ценз для осуществления выплат врачам и фельдшерам, переезжающим на работу в медицинские организации сельской местности автономного округа с численностью населения до 50 тыс. человек;</w:t>
      </w:r>
      <w:proofErr w:type="gramEnd"/>
    </w:p>
    <w:p w:rsidR="0088238A" w:rsidRPr="003F4871" w:rsidRDefault="0088238A" w:rsidP="008823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>4) установлено, что право на указанные выплаты получают перечисленные выше медицинские работники, прибывшие (переехавшие) в автономный округ после 1 января 2019 года.</w:t>
      </w:r>
    </w:p>
    <w:p w:rsidR="00A5728D" w:rsidRPr="003E2D20" w:rsidRDefault="00A5728D" w:rsidP="003E2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213EC" w:rsidRDefault="007213EC" w:rsidP="007213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213EC" w:rsidRDefault="007213EC" w:rsidP="007213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21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Закон Ханты-Мансийского автономного округа – Югры "О внесении изменения в статью 2 Закона Ханты-Мансийского автономного округа – Югры "О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Ханты-Мансийском автономном округе – Югре"</w:t>
      </w:r>
      <w:r w:rsidRPr="007213EC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7213EC">
        <w:rPr>
          <w:rFonts w:ascii="Times New Roman" w:eastAsia="Calibri" w:hAnsi="Times New Roman" w:cs="Times New Roman"/>
          <w:sz w:val="28"/>
          <w:szCs w:val="28"/>
        </w:rPr>
        <w:t>(принят в первом и втором окончательном чте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ниях, постановление </w:t>
      </w:r>
      <w:r w:rsidRPr="007213EC">
        <w:rPr>
          <w:rFonts w:ascii="Times New Roman" w:eastAsia="Calibri" w:hAnsi="Times New Roman" w:cs="Times New Roman"/>
          <w:sz w:val="28"/>
          <w:szCs w:val="28"/>
        </w:rPr>
        <w:t>№ 1039)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7213EC">
        <w:rPr>
          <w:rFonts w:ascii="Times New Roman" w:hAnsi="Times New Roman"/>
          <w:sz w:val="28"/>
          <w:szCs w:val="28"/>
        </w:rPr>
        <w:t>внесен</w:t>
      </w:r>
      <w:proofErr w:type="spellEnd"/>
      <w:r w:rsidRPr="007213EC">
        <w:rPr>
          <w:rFonts w:ascii="Times New Roman" w:hAnsi="Times New Roman"/>
          <w:sz w:val="28"/>
          <w:szCs w:val="28"/>
        </w:rPr>
        <w:t xml:space="preserve"> в качестве законотворческой инициативы</w:t>
      </w:r>
      <w:proofErr w:type="gramEnd"/>
      <w:r w:rsidRPr="007213EC">
        <w:rPr>
          <w:rFonts w:ascii="Times New Roman" w:hAnsi="Times New Roman"/>
          <w:sz w:val="28"/>
          <w:szCs w:val="28"/>
        </w:rPr>
        <w:t xml:space="preserve"> </w:t>
      </w:r>
      <w:r w:rsidRPr="00EA53E6">
        <w:rPr>
          <w:rFonts w:ascii="Times New Roman" w:hAnsi="Times New Roman"/>
          <w:sz w:val="28"/>
          <w:szCs w:val="28"/>
        </w:rPr>
        <w:t>депутатской фракци</w:t>
      </w:r>
      <w:r>
        <w:rPr>
          <w:rFonts w:ascii="Times New Roman" w:hAnsi="Times New Roman"/>
          <w:sz w:val="28"/>
          <w:szCs w:val="28"/>
        </w:rPr>
        <w:t>и</w:t>
      </w:r>
      <w:r w:rsidRPr="00EA53E6">
        <w:rPr>
          <w:rFonts w:ascii="Times New Roman" w:hAnsi="Times New Roman"/>
          <w:sz w:val="28"/>
          <w:szCs w:val="28"/>
        </w:rPr>
        <w:t xml:space="preserve"> Всероссийской политической партии "ЕДИНАЯ РОССИЯ" в Думе Ханты-Мансийского автономно</w:t>
      </w:r>
      <w:r>
        <w:rPr>
          <w:rFonts w:ascii="Times New Roman" w:hAnsi="Times New Roman"/>
          <w:sz w:val="28"/>
          <w:szCs w:val="28"/>
        </w:rPr>
        <w:t>го округа – Югры шестого созыва.</w:t>
      </w:r>
    </w:p>
    <w:p w:rsidR="00B00B3D" w:rsidRPr="00B00B3D" w:rsidRDefault="00B00B3D" w:rsidP="00B00B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</w:pPr>
      <w:proofErr w:type="gramStart"/>
      <w:r w:rsidRPr="00B00B3D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Статья 2 Закона дополнена нормой, в соответствии с которой лица, достигшие возраста 18 лет и получающие общее образование в государственных образовательных организациях автономного округа, муниципальных и частных общеобразовательных организациях, учитываются в составах многодетных семей до окончания ими данных образовательных организаций.</w:t>
      </w:r>
      <w:proofErr w:type="gramEnd"/>
    </w:p>
    <w:p w:rsidR="00B00B3D" w:rsidRPr="00B00B3D" w:rsidRDefault="00B00B3D" w:rsidP="00B00B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</w:pPr>
    </w:p>
    <w:p w:rsidR="00A5728D" w:rsidRDefault="00A5728D" w:rsidP="00A572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Закон</w:t>
      </w:r>
      <w:r w:rsidRPr="00A572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Ханты-Мансийского автономного округа – Югры "О внесении изменений в Закон Ханты-Мансийского автономного округа – Югры "О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Ханты-Мансийском автономном округе – Югре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proofErr w:type="gramStart"/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принят</w:t>
      </w:r>
      <w:proofErr w:type="gramEnd"/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первом и втором окончательном чтениях, постановление № </w:t>
      </w:r>
      <w:r w:rsidR="001E539F" w:rsidRPr="001E539F">
        <w:rPr>
          <w:rFonts w:ascii="Times New Roman" w:eastAsia="Times New Roman" w:hAnsi="Times New Roman" w:cs="Times New Roman"/>
          <w:bCs/>
          <w:sz w:val="28"/>
          <w:szCs w:val="28"/>
        </w:rPr>
        <w:t>1041</w:t>
      </w:r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), внесен в качестве законодательной инициативы Правительством Ханты-Мансийского автономного округа – Югры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88238A" w:rsidRPr="003F4871" w:rsidRDefault="0088238A" w:rsidP="008823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3F487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Внесены следующие изменения:</w:t>
      </w:r>
    </w:p>
    <w:p w:rsidR="0088238A" w:rsidRPr="003F4871" w:rsidRDefault="0088238A" w:rsidP="008823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3F487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1) установлена мера социальной поддержки в части предоставления двухразового питания в учебное время по месту нахождения общеобразовательной организации детям-инвалидам, обучающимся в муниципальных и частных общеобразовательных организациях, или денежной компенсации за двухразовое питание детям-инвалидам, обучение которых организовано на дому;</w:t>
      </w:r>
    </w:p>
    <w:p w:rsidR="0088238A" w:rsidRPr="003F4871" w:rsidRDefault="0088238A" w:rsidP="008823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proofErr w:type="gramStart"/>
      <w:r w:rsidRPr="003F487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2) установлена мера социальной поддержки в виде предоставления сухого пайка или выплаты денежной компенсации лицам, относящимся к категории несовершеннолетних и лиц, достигших восемнадцати лет, содержащихся в специальных учебно-воспитательных учреждениях автономного округа, в период их нахождения в семьях родственников или других граждан в выходные, праздничные и каникулярные дни;</w:t>
      </w:r>
      <w:proofErr w:type="gramEnd"/>
    </w:p>
    <w:p w:rsidR="0088238A" w:rsidRPr="003F4871" w:rsidRDefault="0088238A" w:rsidP="008823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3F487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3) уточнена методика (способ) расчёта объёма субвенций, предоставляемых бюджетам муниципальных образований для осуществления отдельного государственного полномочия в данной области.</w:t>
      </w:r>
    </w:p>
    <w:p w:rsidR="0088238A" w:rsidRPr="0088238A" w:rsidRDefault="0088238A" w:rsidP="008823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8238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</w:p>
    <w:p w:rsidR="00B73FC4" w:rsidRDefault="00B73FC4" w:rsidP="00B73F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B73F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Закон Ханты-Мансийс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кого автономного округа – Югры </w:t>
      </w:r>
      <w:r w:rsidRPr="00B73F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"О внесении изменений в статью 2 Закона Ханты-Мансийского автономного округа – Югры "Об организации и обеспечении отдыха и оздоровления детей, имеющих место жительства в Ханты-Мансийском автономном округе – Югре" </w:t>
      </w:r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r w:rsidRPr="00A460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принят в первом и втором окончательном чтениях, постановление </w:t>
      </w:r>
      <w:r w:rsidRPr="00A460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 xml:space="preserve">№ </w:t>
      </w:r>
      <w:r w:rsidRPr="00A4605E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="00A4605E" w:rsidRPr="00A4605E">
        <w:rPr>
          <w:rFonts w:ascii="Times New Roman" w:eastAsia="Times New Roman" w:hAnsi="Times New Roman" w:cs="Times New Roman"/>
          <w:bCs/>
          <w:sz w:val="28"/>
          <w:szCs w:val="28"/>
        </w:rPr>
        <w:t>70</w:t>
      </w:r>
      <w:r w:rsidRPr="00A4605E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Pr="00A460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A460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внесен</w:t>
      </w:r>
      <w:proofErr w:type="spellEnd"/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proofErr w:type="gramEnd"/>
    </w:p>
    <w:p w:rsidR="00B73FC4" w:rsidRPr="003F4871" w:rsidRDefault="00A4146A" w:rsidP="00B73F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Исключены полномочия Правительства автономного круга по реализации в автономном округе государственной политики в сфере организации отдыха и оздоровления детей, включая обеспечение безопасности их жизни и здоровья; формированию, ведению и размещению на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своем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официальном сайте в информационно-телекоммуникационной сети "Интернет" реестра организаций отдыха детей и их оздоровления; осуществлению регионального государственного </w:t>
      </w: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контроля за</w:t>
      </w:r>
      <w:proofErr w:type="gram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соблюдением требований законодательства Российской Федерации в сфере организации отдыха и оздоровления детей.</w:t>
      </w:r>
    </w:p>
    <w:p w:rsidR="00A4146A" w:rsidRPr="00B73FC4" w:rsidRDefault="00A4146A" w:rsidP="00B73F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73FC4" w:rsidRDefault="00B73FC4" w:rsidP="00B73F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73F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Закон Ханты-Мансийс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кого автономного округа – Югры </w:t>
      </w:r>
      <w:r w:rsidR="00BC5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B73F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"О принципах организации питания обучающихся в государственных образовательных организациях Ханты-Мансийского автономного округа – Югры" </w:t>
      </w:r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(принят в первом и втором окончательном чтениях, постановление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Pr="00A460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№ </w:t>
      </w:r>
      <w:r w:rsidRPr="00A4605E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="00A4605E" w:rsidRPr="00A4605E">
        <w:rPr>
          <w:rFonts w:ascii="Times New Roman" w:eastAsia="Times New Roman" w:hAnsi="Times New Roman" w:cs="Times New Roman"/>
          <w:bCs/>
          <w:sz w:val="28"/>
          <w:szCs w:val="28"/>
        </w:rPr>
        <w:t>64</w:t>
      </w:r>
      <w:r w:rsidRPr="00A4605E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Pr="00A460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A460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внесен</w:t>
      </w:r>
      <w:proofErr w:type="spellEnd"/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Законом урегулированы отдельные вопросы организации питания обучающихся в государственных образовательных организациях Ханты-Мансийского автономного округа – Югры за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счет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бюджетных ассигнований с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учетом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обеспечения качества и безопасности пищевых продуктов, состояния здоровья обучающихся.</w:t>
      </w:r>
      <w:proofErr w:type="gramEnd"/>
    </w:p>
    <w:p w:rsidR="00B73FC4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Установлены принципы организации питания в образовательных организациях, способы определения организаций общественного питания, оказывающих услуги по предоставлению горячего питания в образовательных организациях, определены отдельные положения, касающиеся обеспечения питанием обучающихся, а также общественного контроля и информационного обеспечения деятельности в сфере организации питания.</w:t>
      </w:r>
      <w:proofErr w:type="gramEnd"/>
    </w:p>
    <w:p w:rsidR="00B73FC4" w:rsidRPr="00B73FC4" w:rsidRDefault="00B73FC4" w:rsidP="00B73F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73FC4" w:rsidRDefault="00B73FC4" w:rsidP="00B73F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73F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Закон Ханты-Мансийс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кого автономного округа – Югры </w:t>
      </w:r>
      <w:r w:rsidRPr="00B73F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"О внесении изменения в статью 7.4 Закона Ханты-Мансийского автономного округа – Югры "О регулировании отдельных жилищных отношений в Ханты-Мансийском автономном округе – Югре"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r w:rsidRPr="00A460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принят в первом и втором окончательном чтениях, постановление № </w:t>
      </w:r>
      <w:r w:rsidRPr="00A4605E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="00A4605E" w:rsidRPr="00A4605E">
        <w:rPr>
          <w:rFonts w:ascii="Times New Roman" w:eastAsia="Times New Roman" w:hAnsi="Times New Roman" w:cs="Times New Roman"/>
          <w:bCs/>
          <w:sz w:val="28"/>
          <w:szCs w:val="28"/>
        </w:rPr>
        <w:t>66</w:t>
      </w:r>
      <w:r w:rsidRPr="00A4605E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Pr="00A460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внесен</w:t>
      </w:r>
      <w:proofErr w:type="spellEnd"/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B73FC4" w:rsidRPr="003F4871" w:rsidRDefault="00A4146A" w:rsidP="00B73F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За гражданами, состоящими на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учете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в целях бесплатного получения земельных участков для индивидуального жилищного строительства и заключившими брак с иностранными гражданами или лицами без гражданства, сохранено право на получение вышеуказанных земельных участков при условии приобретения гражданства Российской Федерации иностранными гражданами </w:t>
      </w:r>
      <w:r w:rsidRPr="003F4871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и лицами без гражданства до принятия уполномоченным органом решения о бесплатном предоставлении земельного участка такой семье.</w:t>
      </w:r>
      <w:proofErr w:type="gramEnd"/>
    </w:p>
    <w:p w:rsidR="00A4146A" w:rsidRPr="00B73FC4" w:rsidRDefault="00A4146A" w:rsidP="00B73F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73FC4" w:rsidRDefault="00B73FC4" w:rsidP="00B73F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73F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Закон Ханты-Мансийс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кого автономного округа – Югры </w:t>
      </w:r>
      <w:r w:rsidRPr="00B73F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"О внесении изменения в статью 8 Закона Ханты-Мансийского автономного округа – Югры "О дополнительных мерах поддержки семей, имеющих детей, в Ханты-Мансийском автономном округе – Югре" </w:t>
      </w:r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(принят в первом и втором окончательном чтениях, постановление № </w:t>
      </w:r>
      <w:r w:rsidRPr="00A4605E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="00A4605E" w:rsidRPr="00A4605E">
        <w:rPr>
          <w:rFonts w:ascii="Times New Roman" w:eastAsia="Times New Roman" w:hAnsi="Times New Roman" w:cs="Times New Roman"/>
          <w:bCs/>
          <w:sz w:val="28"/>
          <w:szCs w:val="28"/>
        </w:rPr>
        <w:t>82</w:t>
      </w:r>
      <w:r w:rsidRPr="00A4605E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Pr="00A460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внесен</w:t>
      </w:r>
      <w:proofErr w:type="spellEnd"/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качестве законодательной </w:t>
      </w:r>
      <w:r w:rsidRPr="007312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инициативы прокурором Ханты-Мансийского</w:t>
      </w:r>
      <w:r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автономного округа – Югры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B73FC4" w:rsidRPr="003F4871" w:rsidRDefault="00A4146A" w:rsidP="00B73FC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Предусмотрена возможность направления средств (части средств) Югорского семейного капитала в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счет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уплаты цены договора участия в долевом строительстве на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счет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эскроу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(покупатель квартиры выплачивает деньги не застройщику, а переводит средства на специальный застрахованный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счет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в банке, который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выдает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их девелоперу только после ввода дома в эксплуатацию).</w:t>
      </w:r>
    </w:p>
    <w:p w:rsidR="00A4146A" w:rsidRPr="00B73FC4" w:rsidRDefault="00A4146A" w:rsidP="00B73F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C569E" w:rsidRDefault="00B73FC4" w:rsidP="00BC5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73F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Закон Ханты-Мансийс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кого автономного округа – Югры </w:t>
      </w:r>
      <w:r w:rsidRPr="00B73F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"О внесении изменений в Закон Ханты-Мансийского автономного округа – Югры </w:t>
      </w:r>
      <w:r w:rsidR="00BC5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B73F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"О государственной социальной помощи и дополнительных мерах социальной помощи населению Ханты-Мансийского автономного округа – Югры" </w:t>
      </w:r>
      <w:r w:rsidR="00BC569E"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(принят в первом и втором </w:t>
      </w:r>
      <w:r w:rsidR="00BC569E" w:rsidRPr="00A460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окончательном чтениях, постановление </w:t>
      </w:r>
      <w:r w:rsidR="00A460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="00BC569E" w:rsidRPr="00A460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№ </w:t>
      </w:r>
      <w:r w:rsidR="00BC569E" w:rsidRPr="00A4605E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="00A4605E" w:rsidRPr="00A4605E">
        <w:rPr>
          <w:rFonts w:ascii="Times New Roman" w:eastAsia="Times New Roman" w:hAnsi="Times New Roman" w:cs="Times New Roman"/>
          <w:bCs/>
          <w:sz w:val="28"/>
          <w:szCs w:val="28"/>
        </w:rPr>
        <w:t>84</w:t>
      </w:r>
      <w:r w:rsidR="00BC569E" w:rsidRPr="00A4605E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BC569E" w:rsidRPr="00A460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BC569E" w:rsidRPr="00A460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внесен</w:t>
      </w:r>
      <w:proofErr w:type="spellEnd"/>
      <w:r w:rsidR="00BC569E" w:rsidRPr="00A460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качестве законодательной инициативы</w:t>
      </w:r>
      <w:r w:rsidR="00BC569E" w:rsidRPr="006B552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Правительством Ханты-Мансийского автономного округа – Югры</w:t>
      </w:r>
      <w:r w:rsidR="00BC56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>Внесены следующие изменения: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1) </w:t>
      </w:r>
      <w:r w:rsidR="00AE4362" w:rsidRPr="00AE4362">
        <w:rPr>
          <w:rFonts w:ascii="Times New Roman" w:eastAsia="Calibri" w:hAnsi="Times New Roman" w:cs="Times New Roman"/>
          <w:i/>
          <w:sz w:val="28"/>
          <w:szCs w:val="28"/>
        </w:rPr>
        <w:t>установлено, что одиноко проживающим гражданам трудоспособного возраста; семьям, состоящим только из трудоспособных членов семьи; семьям, имеющим двух и более трудоспособных членов семьи; семьям с одним трудоспособным членом семьи, не имеющим несовершеннолетних детей; семьям с несовершеннолетними детьми, имеющими одного трудоспособного члена семьи;</w:t>
      </w:r>
      <w:proofErr w:type="gramEnd"/>
      <w:r w:rsidR="00AE4362" w:rsidRPr="00AE4362">
        <w:rPr>
          <w:rFonts w:ascii="Times New Roman" w:eastAsia="Calibri" w:hAnsi="Times New Roman" w:cs="Times New Roman"/>
          <w:i/>
          <w:sz w:val="28"/>
          <w:szCs w:val="28"/>
        </w:rPr>
        <w:t xml:space="preserve"> многодетным семьям государственная социальная помощь предоставляется на основании социального контракта вне зависимости от времени обращения и вр</w:t>
      </w:r>
      <w:r w:rsidR="00AE4362">
        <w:rPr>
          <w:rFonts w:ascii="Times New Roman" w:eastAsia="Calibri" w:hAnsi="Times New Roman" w:cs="Times New Roman"/>
          <w:i/>
          <w:sz w:val="28"/>
          <w:szCs w:val="28"/>
        </w:rPr>
        <w:t>емени получаемой ранее помощи</w:t>
      </w:r>
      <w:r w:rsidRPr="003F487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>2) максимальный размер срочной единовременной помощи увеличен с 3 000 рублей до 6 000 рублей.</w:t>
      </w:r>
    </w:p>
    <w:p w:rsidR="00B73FC4" w:rsidRPr="00A4146A" w:rsidRDefault="00B73FC4" w:rsidP="00B73F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C569E" w:rsidRPr="00A4146A" w:rsidRDefault="00B73FC4" w:rsidP="00BC5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41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Закон Ханты-Мансийского автономного округа – Югры "О внесении изменений в Закон Ханты-Мансийского автономного округа – Югры </w:t>
      </w:r>
      <w:r w:rsidR="00BC569E" w:rsidRPr="00A41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A41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"О дополнительных мерах поддержки семей, имеющих детей, в Ханты-Мансийском автономном округе – Югре" </w:t>
      </w:r>
      <w:r w:rsidR="00BC569E" w:rsidRPr="00A414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(принят в первом и втором окончательном чтениях, постановление № </w:t>
      </w:r>
      <w:r w:rsidR="00BC569E" w:rsidRPr="00A4146A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="00A4605E" w:rsidRPr="00A4146A">
        <w:rPr>
          <w:rFonts w:ascii="Times New Roman" w:eastAsia="Times New Roman" w:hAnsi="Times New Roman" w:cs="Times New Roman"/>
          <w:bCs/>
          <w:sz w:val="28"/>
          <w:szCs w:val="28"/>
        </w:rPr>
        <w:t>86</w:t>
      </w:r>
      <w:r w:rsidR="00BC569E" w:rsidRPr="00A4146A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BC569E" w:rsidRPr="00A414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BC569E" w:rsidRPr="00A414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внесен</w:t>
      </w:r>
      <w:proofErr w:type="spellEnd"/>
      <w:r w:rsidR="00BC569E" w:rsidRPr="00A414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A4146A" w:rsidRPr="003F4871" w:rsidRDefault="00A4146A" w:rsidP="00A4146A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Закон дополнен новой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статьей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>, согласно которой средства (часть средств) Югорского семейного капитала могут быть направлены:</w:t>
      </w:r>
    </w:p>
    <w:p w:rsidR="00A4146A" w:rsidRPr="003F4871" w:rsidRDefault="00A4146A" w:rsidP="00A4146A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1) на приобретение транспортного средства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путем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безналичного перечисления указанных средств на открытый в российской кредитной </w:t>
      </w:r>
      <w:r w:rsidRPr="003F4871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организации лицевой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счет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физического лица (организации), осуществляющего отчуждение приобретаемого транспортного средства, либо организации, в том числе кредитной, предоставившей по кредитному договору (договору займа) денежные средства на указанные цели;</w:t>
      </w:r>
      <w:proofErr w:type="gramEnd"/>
    </w:p>
    <w:p w:rsidR="00A4146A" w:rsidRPr="003F4871" w:rsidRDefault="00A4146A" w:rsidP="00A4146A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2) на погашение основного долга и уплату процентов по кредитам (займам) на приобретение транспортного средства, предоставленным гражданам по кредитному договору (договору займа),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заключенному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лицом или его супругом (супругой) с организацией, в том числе кредитной, независимо от срока, истекшего со дня рождения (усыновления) третьего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ребенка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или последующих детей.</w:t>
      </w:r>
    </w:p>
    <w:p w:rsidR="00B73FC4" w:rsidRPr="00A4146A" w:rsidRDefault="00B73FC4" w:rsidP="00B73FC4">
      <w:pPr>
        <w:tabs>
          <w:tab w:val="left" w:pos="2410"/>
        </w:tabs>
        <w:spacing w:after="0" w:line="240" w:lineRule="auto"/>
        <w:ind w:left="2410" w:hanging="170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C569E" w:rsidRPr="00A4146A" w:rsidRDefault="00B73FC4" w:rsidP="00BC5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41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Закон Ханты-Мансийского автономного округа – Югры "О внесении изменений в отдельные законы Ханты-Мансийского автономного округа – Югры" </w:t>
      </w:r>
      <w:r w:rsidR="00BC569E" w:rsidRPr="00A414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(принят в первом и втором окончательном чтениях, постановление </w:t>
      </w:r>
      <w:r w:rsidR="00BC569E" w:rsidRPr="00A414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 xml:space="preserve">№ </w:t>
      </w:r>
      <w:r w:rsidR="00BC569E" w:rsidRPr="00A4146A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="00A4605E" w:rsidRPr="00A4146A">
        <w:rPr>
          <w:rFonts w:ascii="Times New Roman" w:eastAsia="Times New Roman" w:hAnsi="Times New Roman" w:cs="Times New Roman"/>
          <w:bCs/>
          <w:sz w:val="28"/>
          <w:szCs w:val="28"/>
        </w:rPr>
        <w:t>88</w:t>
      </w:r>
      <w:r w:rsidR="00BC569E" w:rsidRPr="00A4146A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BC569E" w:rsidRPr="00A414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BC569E" w:rsidRPr="00A414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внесен</w:t>
      </w:r>
      <w:proofErr w:type="spellEnd"/>
      <w:r w:rsidR="00BC569E" w:rsidRPr="00A414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>Внесены изменения в следующие законы автономного округа: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>1)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по осуществлению деятельности по опеке и попечительству":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уточнено полномочие по организации и обеспечению направления в региональный банк данных о детях, оставшихся без попечения родителей, в части направления также сведений о гражданах,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лишенных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родительских прав или ограниченных в родительских правах, гражданах,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отстраненных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от обязанностей опекуна (попечителя) за ненадлежащее выполнение возложенных на них законом обязанностей, бывших усыновителей, если усыновление отменено судом по их вине;</w:t>
      </w:r>
      <w:proofErr w:type="gramEnd"/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органы местного самоуправления муниципальных образований автономного округа наделены отдельным государственным полномочием по осуществлению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ими;</w:t>
      </w:r>
      <w:proofErr w:type="gramEnd"/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>перечень полномочий дополнен полномочием по назначению единовременных пособий, ежемесячных выплат, компенсаций гражданам, относящимся к отдельным категориям;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в новой редакции изложена статья 5 Закона, устанавливающая методику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расчета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субвенций для осуществления отдельных государственных полномочий и показатели (критерии) распределения указанных субвенций между муниципальными образованиями автономного округа;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Закон дополнен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статьей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5.2, устанавливающей порядок формирования и предоставления единой субвенции на осуществление деятельности по опеке и попечительству для осуществления органами местного самоуправления отдельных государственных полномочий;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lastRenderedPageBreak/>
        <w:t>2) "Об организации и осуществлении деятельности по опеке и попечительству на территории Ханты-Мансийского автономного округа – Югры":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уточнено полномочие по организации и обеспечению направления в региональный банк данных о детях, оставшихся без попечения родителей, в части направления также сведений о гражданах,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лишенных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родительских прав или ограниченных в родительских правах, гражданах,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отстраненных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от обязанностей опекуна (попечителя) за ненадлежащее выполнение возложенных на них законом обязанностей, бывших усыновителей, если усыновление отменено судом по их вине;</w:t>
      </w:r>
      <w:proofErr w:type="gramEnd"/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органы местного самоуправления муниципальных образований автономного округа наделены отдельным государственным полномочием по осуществлению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ими;</w:t>
      </w:r>
      <w:proofErr w:type="gramEnd"/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>перечень полномочий дополнен полномочием по назначению единовременных пособий, ежемесячных выплат, компенсаций гражданам, относящимся к отдельным категориям;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3) "О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приемных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родителей в Ханты-Мансийском автономном округе – Югре":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в перечень категорий граждан, зачисляемых на полное государственное обеспечение, при очной форме обучения в профессиональных образовательных организациях и образовательных организациях высшего образования, находящихся в ведении автономного округа, включены дети-сироты и дети, оставшиеся без попечения родителей, находящиеся под надзором в организациях автономного округа для детей-сирот, при получения ими профессионального образования за пределами муниципального образования, на территории которого находится организация для детей-сирот</w:t>
      </w:r>
      <w:proofErr w:type="gram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, в </w:t>
      </w: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целях</w:t>
      </w:r>
      <w:proofErr w:type="gram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их социализации и получения образования с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учетом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их профессиональной ориентации;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уточнена методика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расчета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объема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субвенций для осуществления отдельных государственных полномочий;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признана утратившей силу статью 14.1, определяющая норматив численности муниципальных служащих структурных подразделений органов местного самоуправления, осуществляющих переданное им отдельное государственное полномочие, а также приложения 1 и 2 к Закону, устанавливающие коэффициент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удаленности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городских и сельских поселений от административного центра муниципального района автономного округа и коэффициент количества городских и сельских поселений в муниципальном районе автономного округа;</w:t>
      </w:r>
      <w:proofErr w:type="gramEnd"/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4) "О внесении изменений в Закон Ханты-Мансийского автономного округа – Югры "О дополнительных гарантиях и дополнительных мерах </w:t>
      </w:r>
      <w:r w:rsidRPr="003F4871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приемных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родителей в Ханты-Мансийском автономном округе – Югре" – исключены пункты 5 и 6 статьи 1 Закона.</w:t>
      </w:r>
      <w:proofErr w:type="gramEnd"/>
    </w:p>
    <w:p w:rsidR="00B73FC4" w:rsidRPr="00A4146A" w:rsidRDefault="00B73FC4" w:rsidP="00B73F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C569E" w:rsidRPr="00A4146A" w:rsidRDefault="00B73FC4" w:rsidP="00BC56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41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Закон Ханты-Мансийского автономного округа – Югры "О внесении изменений в Закон Ханты-Мансийского автономного округа – Югры </w:t>
      </w:r>
      <w:r w:rsidR="00BC569E" w:rsidRPr="00A41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A41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"О государственной поддержке граждан, пострадавших от действия (бездействия) застройщиков на территории Ханты-Мансийского автономного округа – Югры" </w:t>
      </w:r>
      <w:r w:rsidR="00BC569E" w:rsidRPr="00A414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(принят в первом и втором окончательном чтениях, постановление № </w:t>
      </w:r>
      <w:r w:rsidR="00BC569E" w:rsidRPr="00A4146A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="00A4605E" w:rsidRPr="00A4146A">
        <w:rPr>
          <w:rFonts w:ascii="Times New Roman" w:eastAsia="Times New Roman" w:hAnsi="Times New Roman" w:cs="Times New Roman"/>
          <w:bCs/>
          <w:sz w:val="28"/>
          <w:szCs w:val="28"/>
        </w:rPr>
        <w:t>90</w:t>
      </w:r>
      <w:r w:rsidR="00BC569E" w:rsidRPr="00A4146A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BC569E" w:rsidRPr="00A414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BC569E" w:rsidRPr="00A414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внесен</w:t>
      </w:r>
      <w:proofErr w:type="spellEnd"/>
      <w:r w:rsidR="00BC569E" w:rsidRPr="00A414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>Внесены следующие изменения: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1) уточнено понятие "пострадавший гражданин", понятие "реестр объектов" заменено понятием "единый реестр проблемных объектов", исключено понятие "реестр пострадавших граждан", введено понятие "проблемные объекты";</w:t>
      </w:r>
      <w:proofErr w:type="gramEnd"/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>2) исключено полномочие Правительства автономного округа по утверждению порядка ведения реестра объектов;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3) изменены полномочия исполнительного органа государственной власти автономного округа, осуществляющего функции по </w:t>
      </w: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государственному</w:t>
      </w:r>
      <w:proofErr w:type="gram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региональному контролю (надзору) в области долевого строительства многоквартирных домов и (или) иных объектов недвижимости: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>полномочие "защита прав и законных интересов граждан, пострадавших от действий (бездействия) застройщиков" заменено полномочием "защита прав и законных интересов участников долевого строительства в соответствии с федеральным законодательством";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>перечень полномочий дополнен полномочием по размещению в единой информационной системе жилищного строительства информации, указанной в пунктах 5 и 6.2 статьи 23.3 Федерального закона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Федерации";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>исключены полномочия по ведению реестра пострадавших граждан в порядке, установленном федеральным законодательством, и участию в пределах своих полномочий в разработке мероприятий по поддержке пострадавших граждан;</w:t>
      </w:r>
    </w:p>
    <w:p w:rsidR="00A4146A" w:rsidRPr="003F4871" w:rsidRDefault="00A4146A" w:rsidP="00A4146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4) уточнено, что компенсация части процентной ставки при заключении кредитного договора (договора займа) для завершения строительства жилого помещения в многоквартирном доме,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включенном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в реестр объектов, предоставляется гражданину в случае прекращения строительства (создания) многоквартирного дома и (или) иного объекта недвижимости на срок более шести месяцев.</w:t>
      </w:r>
    </w:p>
    <w:p w:rsidR="00B73FC4" w:rsidRPr="003F4871" w:rsidRDefault="00B73FC4" w:rsidP="00B73F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BC569E" w:rsidRPr="00A4146A" w:rsidRDefault="00B73FC4" w:rsidP="00BC56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41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Закон Ханты-Мансийского автономного округа – Югры "О внесении изменения в статью 6.2 Закона Ханты-Мансийского автономного округа – Югры "О регулировании отдельных земельных отношений в Ханты-</w:t>
      </w:r>
      <w:r w:rsidRPr="00A41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Мансийском автономном округе – Югре" </w:t>
      </w:r>
      <w:r w:rsidR="00BC569E" w:rsidRPr="00A414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(принят в первом и втором окончательном чтениях, постановление № </w:t>
      </w:r>
      <w:r w:rsidR="00BC569E" w:rsidRPr="00A4146A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="00A4605E" w:rsidRPr="00A4146A">
        <w:rPr>
          <w:rFonts w:ascii="Times New Roman" w:eastAsia="Times New Roman" w:hAnsi="Times New Roman" w:cs="Times New Roman"/>
          <w:bCs/>
          <w:sz w:val="28"/>
          <w:szCs w:val="28"/>
        </w:rPr>
        <w:t>92</w:t>
      </w:r>
      <w:r w:rsidR="00BC569E" w:rsidRPr="00A4146A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BC569E" w:rsidRPr="00A414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BC569E" w:rsidRPr="00A414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внесен</w:t>
      </w:r>
      <w:proofErr w:type="spellEnd"/>
      <w:r w:rsidR="00BC569E" w:rsidRPr="00A4146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A4146A" w:rsidRPr="003F4871" w:rsidRDefault="00A4146A" w:rsidP="00A414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Перечень случаев снятия граждан с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учета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желающих бесплатно </w:t>
      </w:r>
      <w:proofErr w:type="gram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приобрести земельные участки для индивидуального жилищного строительства дополнен</w:t>
      </w:r>
      <w:proofErr w:type="gram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положением о снятии с такого </w:t>
      </w:r>
      <w:proofErr w:type="spellStart"/>
      <w:r w:rsidRPr="003F4871">
        <w:rPr>
          <w:rFonts w:ascii="Times New Roman" w:eastAsia="Calibri" w:hAnsi="Times New Roman" w:cs="Times New Roman"/>
          <w:i/>
          <w:sz w:val="28"/>
          <w:szCs w:val="28"/>
        </w:rPr>
        <w:t>учета</w:t>
      </w:r>
      <w:proofErr w:type="spellEnd"/>
      <w:r w:rsidRPr="003F4871">
        <w:rPr>
          <w:rFonts w:ascii="Times New Roman" w:eastAsia="Calibri" w:hAnsi="Times New Roman" w:cs="Times New Roman"/>
          <w:i/>
          <w:sz w:val="28"/>
          <w:szCs w:val="28"/>
        </w:rPr>
        <w:t xml:space="preserve"> граждан, имеющих в составе семьи детей-инвалидов, при предоставлении им меры социальной поддержки по обеспечению жилыми помещениями взамен предоставления им земельного участка в собственность бесплатно.</w:t>
      </w:r>
    </w:p>
    <w:p w:rsidR="00F77EBA" w:rsidRPr="00A4146A" w:rsidRDefault="00F77EBA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902AAC" w:rsidRPr="00056D2E" w:rsidRDefault="00074515" w:rsidP="00FE19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46A">
        <w:rPr>
          <w:rFonts w:ascii="Times New Roman" w:eastAsia="Calibri" w:hAnsi="Times New Roman" w:cs="Times New Roman"/>
          <w:b/>
          <w:i/>
          <w:sz w:val="28"/>
          <w:szCs w:val="28"/>
        </w:rPr>
        <w:t>*примечание:</w:t>
      </w:r>
      <w:r w:rsidRPr="00A4146A">
        <w:rPr>
          <w:rFonts w:ascii="Times New Roman" w:eastAsia="Calibri" w:hAnsi="Times New Roman" w:cs="Times New Roman"/>
          <w:i/>
          <w:sz w:val="28"/>
          <w:szCs w:val="28"/>
        </w:rPr>
        <w:t xml:space="preserve"> ку</w:t>
      </w:r>
      <w:r w:rsidR="00D46EB5" w:rsidRPr="00A4146A">
        <w:rPr>
          <w:rFonts w:ascii="Times New Roman" w:eastAsia="Calibri" w:hAnsi="Times New Roman" w:cs="Times New Roman"/>
          <w:i/>
          <w:sz w:val="28"/>
          <w:szCs w:val="28"/>
        </w:rPr>
        <w:t>рсивом выделены краткие аннотации</w:t>
      </w:r>
      <w:r w:rsidR="009B6447" w:rsidRPr="00A4146A">
        <w:rPr>
          <w:rFonts w:ascii="Times New Roman" w:eastAsia="Calibri" w:hAnsi="Times New Roman" w:cs="Times New Roman"/>
          <w:i/>
          <w:sz w:val="28"/>
          <w:szCs w:val="28"/>
        </w:rPr>
        <w:t xml:space="preserve"> к</w:t>
      </w:r>
      <w:r w:rsidRPr="00A4146A">
        <w:rPr>
          <w:rFonts w:ascii="Times New Roman" w:eastAsia="Calibri" w:hAnsi="Times New Roman" w:cs="Times New Roman"/>
          <w:i/>
          <w:sz w:val="28"/>
          <w:szCs w:val="28"/>
        </w:rPr>
        <w:t xml:space="preserve"> законам автономного округа.</w:t>
      </w:r>
      <w:r w:rsidR="00056D2E"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902AAC" w:rsidRPr="00FE19B6" w:rsidRDefault="00902AAC" w:rsidP="00FE19B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sectPr w:rsidR="00902AAC" w:rsidRPr="00FE19B6" w:rsidSect="006361A4">
      <w:footerReference w:type="default" r:id="rId8"/>
      <w:pgSz w:w="11906" w:h="16838"/>
      <w:pgMar w:top="851" w:right="850" w:bottom="851" w:left="1276" w:header="708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180" w:rsidRDefault="00135180">
      <w:pPr>
        <w:spacing w:after="0" w:line="240" w:lineRule="auto"/>
      </w:pPr>
      <w:r>
        <w:separator/>
      </w:r>
    </w:p>
  </w:endnote>
  <w:endnote w:type="continuationSeparator" w:id="0">
    <w:p w:rsidR="00135180" w:rsidRDefault="00135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18D" w:rsidRDefault="0072762B">
    <w:pPr>
      <w:pStyle w:val="a3"/>
      <w:jc w:val="right"/>
    </w:pPr>
    <w:r w:rsidRPr="00983E6C">
      <w:rPr>
        <w:rFonts w:ascii="Times New Roman" w:hAnsi="Times New Roman"/>
        <w:sz w:val="16"/>
        <w:szCs w:val="16"/>
      </w:rPr>
      <w:fldChar w:fldCharType="begin"/>
    </w:r>
    <w:r w:rsidRPr="00983E6C">
      <w:rPr>
        <w:rFonts w:ascii="Times New Roman" w:hAnsi="Times New Roman"/>
        <w:sz w:val="16"/>
        <w:szCs w:val="16"/>
      </w:rPr>
      <w:instrText xml:space="preserve"> PAGE   \* MERGEFORMAT </w:instrText>
    </w:r>
    <w:r w:rsidRPr="00983E6C">
      <w:rPr>
        <w:rFonts w:ascii="Times New Roman" w:hAnsi="Times New Roman"/>
        <w:sz w:val="16"/>
        <w:szCs w:val="16"/>
      </w:rPr>
      <w:fldChar w:fldCharType="separate"/>
    </w:r>
    <w:r w:rsidR="00B00B3D">
      <w:rPr>
        <w:rFonts w:ascii="Times New Roman" w:hAnsi="Times New Roman"/>
        <w:noProof/>
        <w:sz w:val="16"/>
        <w:szCs w:val="16"/>
      </w:rPr>
      <w:t>22</w:t>
    </w:r>
    <w:r w:rsidRPr="00983E6C">
      <w:rPr>
        <w:rFonts w:ascii="Times New Roman" w:hAnsi="Times New Roman"/>
        <w:sz w:val="16"/>
        <w:szCs w:val="16"/>
      </w:rPr>
      <w:fldChar w:fldCharType="end"/>
    </w:r>
  </w:p>
  <w:p w:rsidR="003B718D" w:rsidRDefault="0013518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180" w:rsidRDefault="00135180">
      <w:pPr>
        <w:spacing w:after="0" w:line="240" w:lineRule="auto"/>
      </w:pPr>
      <w:r>
        <w:separator/>
      </w:r>
    </w:p>
  </w:footnote>
  <w:footnote w:type="continuationSeparator" w:id="0">
    <w:p w:rsidR="00135180" w:rsidRDefault="001351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6DB"/>
    <w:rsid w:val="000006A3"/>
    <w:rsid w:val="000013C0"/>
    <w:rsid w:val="000016EC"/>
    <w:rsid w:val="000017F2"/>
    <w:rsid w:val="000023EC"/>
    <w:rsid w:val="00004558"/>
    <w:rsid w:val="00011785"/>
    <w:rsid w:val="00014B17"/>
    <w:rsid w:val="00020CFC"/>
    <w:rsid w:val="00023FBA"/>
    <w:rsid w:val="0002442E"/>
    <w:rsid w:val="00024857"/>
    <w:rsid w:val="0002611C"/>
    <w:rsid w:val="000320C5"/>
    <w:rsid w:val="00032DD7"/>
    <w:rsid w:val="000348E4"/>
    <w:rsid w:val="00034A56"/>
    <w:rsid w:val="0003697F"/>
    <w:rsid w:val="0003738D"/>
    <w:rsid w:val="00045E0C"/>
    <w:rsid w:val="00046DB5"/>
    <w:rsid w:val="00047775"/>
    <w:rsid w:val="00056D2E"/>
    <w:rsid w:val="0005730A"/>
    <w:rsid w:val="00063B17"/>
    <w:rsid w:val="0006705E"/>
    <w:rsid w:val="00067B5C"/>
    <w:rsid w:val="00067E8E"/>
    <w:rsid w:val="00070640"/>
    <w:rsid w:val="000736B4"/>
    <w:rsid w:val="00074515"/>
    <w:rsid w:val="00075008"/>
    <w:rsid w:val="0007767C"/>
    <w:rsid w:val="0008132C"/>
    <w:rsid w:val="000813B8"/>
    <w:rsid w:val="0009213F"/>
    <w:rsid w:val="00092834"/>
    <w:rsid w:val="000A05CD"/>
    <w:rsid w:val="000A0862"/>
    <w:rsid w:val="000A41A9"/>
    <w:rsid w:val="000B385C"/>
    <w:rsid w:val="000B5509"/>
    <w:rsid w:val="000B5857"/>
    <w:rsid w:val="000C212B"/>
    <w:rsid w:val="000C60E4"/>
    <w:rsid w:val="000D2125"/>
    <w:rsid w:val="000D6493"/>
    <w:rsid w:val="000E0FFC"/>
    <w:rsid w:val="000E3E6E"/>
    <w:rsid w:val="000E48D1"/>
    <w:rsid w:val="000E54B8"/>
    <w:rsid w:val="000F0323"/>
    <w:rsid w:val="000F0786"/>
    <w:rsid w:val="000F15FD"/>
    <w:rsid w:val="000F35D6"/>
    <w:rsid w:val="000F4AC9"/>
    <w:rsid w:val="001022E7"/>
    <w:rsid w:val="001070E0"/>
    <w:rsid w:val="00112F3E"/>
    <w:rsid w:val="00113B40"/>
    <w:rsid w:val="001145CD"/>
    <w:rsid w:val="00120489"/>
    <w:rsid w:val="00122DBA"/>
    <w:rsid w:val="0012756A"/>
    <w:rsid w:val="001305E7"/>
    <w:rsid w:val="00131382"/>
    <w:rsid w:val="001313ED"/>
    <w:rsid w:val="00132D2F"/>
    <w:rsid w:val="00134601"/>
    <w:rsid w:val="00135180"/>
    <w:rsid w:val="00136FAE"/>
    <w:rsid w:val="00140A98"/>
    <w:rsid w:val="0014266B"/>
    <w:rsid w:val="00143064"/>
    <w:rsid w:val="00143BC6"/>
    <w:rsid w:val="0014581A"/>
    <w:rsid w:val="0015331D"/>
    <w:rsid w:val="001533D2"/>
    <w:rsid w:val="0015347B"/>
    <w:rsid w:val="00153C63"/>
    <w:rsid w:val="00157392"/>
    <w:rsid w:val="00161A74"/>
    <w:rsid w:val="00167D53"/>
    <w:rsid w:val="00170DA6"/>
    <w:rsid w:val="001725F6"/>
    <w:rsid w:val="00172951"/>
    <w:rsid w:val="00176743"/>
    <w:rsid w:val="001813A3"/>
    <w:rsid w:val="00182057"/>
    <w:rsid w:val="00183593"/>
    <w:rsid w:val="00183756"/>
    <w:rsid w:val="00184D52"/>
    <w:rsid w:val="00187B83"/>
    <w:rsid w:val="00192329"/>
    <w:rsid w:val="00196A15"/>
    <w:rsid w:val="001A007D"/>
    <w:rsid w:val="001A1F91"/>
    <w:rsid w:val="001A2FDC"/>
    <w:rsid w:val="001A327C"/>
    <w:rsid w:val="001A5396"/>
    <w:rsid w:val="001A710E"/>
    <w:rsid w:val="001A790B"/>
    <w:rsid w:val="001B08B8"/>
    <w:rsid w:val="001B53BE"/>
    <w:rsid w:val="001B7859"/>
    <w:rsid w:val="001C28EF"/>
    <w:rsid w:val="001C6F34"/>
    <w:rsid w:val="001D1A0A"/>
    <w:rsid w:val="001D4436"/>
    <w:rsid w:val="001D6E11"/>
    <w:rsid w:val="001D6FBA"/>
    <w:rsid w:val="001E1AFF"/>
    <w:rsid w:val="001E36B4"/>
    <w:rsid w:val="001E539F"/>
    <w:rsid w:val="001F0D72"/>
    <w:rsid w:val="001F4828"/>
    <w:rsid w:val="001F6E13"/>
    <w:rsid w:val="001F7635"/>
    <w:rsid w:val="002105AB"/>
    <w:rsid w:val="00212CBA"/>
    <w:rsid w:val="00213D62"/>
    <w:rsid w:val="00215BE6"/>
    <w:rsid w:val="00221BBA"/>
    <w:rsid w:val="00222533"/>
    <w:rsid w:val="00224A0D"/>
    <w:rsid w:val="002308B5"/>
    <w:rsid w:val="002405F2"/>
    <w:rsid w:val="002453BE"/>
    <w:rsid w:val="00246D6E"/>
    <w:rsid w:val="00251D43"/>
    <w:rsid w:val="002628EE"/>
    <w:rsid w:val="002725FA"/>
    <w:rsid w:val="00272A9A"/>
    <w:rsid w:val="00275A60"/>
    <w:rsid w:val="00276A6B"/>
    <w:rsid w:val="00280134"/>
    <w:rsid w:val="00287488"/>
    <w:rsid w:val="002911A8"/>
    <w:rsid w:val="00293CA0"/>
    <w:rsid w:val="002A14A2"/>
    <w:rsid w:val="002A580A"/>
    <w:rsid w:val="002A7202"/>
    <w:rsid w:val="002A7275"/>
    <w:rsid w:val="002A76B4"/>
    <w:rsid w:val="002B192E"/>
    <w:rsid w:val="002B43E2"/>
    <w:rsid w:val="002B60A9"/>
    <w:rsid w:val="002B7485"/>
    <w:rsid w:val="002C61D2"/>
    <w:rsid w:val="002D21BD"/>
    <w:rsid w:val="002D7995"/>
    <w:rsid w:val="002E153C"/>
    <w:rsid w:val="002E2542"/>
    <w:rsid w:val="002E5893"/>
    <w:rsid w:val="002E589B"/>
    <w:rsid w:val="002E7418"/>
    <w:rsid w:val="002F01C6"/>
    <w:rsid w:val="00301046"/>
    <w:rsid w:val="00306A72"/>
    <w:rsid w:val="003109B5"/>
    <w:rsid w:val="00317EE2"/>
    <w:rsid w:val="00333575"/>
    <w:rsid w:val="003361F6"/>
    <w:rsid w:val="0034715B"/>
    <w:rsid w:val="00353E13"/>
    <w:rsid w:val="0035577F"/>
    <w:rsid w:val="0036024D"/>
    <w:rsid w:val="003609D3"/>
    <w:rsid w:val="0036149F"/>
    <w:rsid w:val="00367366"/>
    <w:rsid w:val="0037424D"/>
    <w:rsid w:val="00375FE2"/>
    <w:rsid w:val="003769CF"/>
    <w:rsid w:val="003778B9"/>
    <w:rsid w:val="00382A92"/>
    <w:rsid w:val="003900AE"/>
    <w:rsid w:val="003911F8"/>
    <w:rsid w:val="00392636"/>
    <w:rsid w:val="00394795"/>
    <w:rsid w:val="003973C5"/>
    <w:rsid w:val="003A5695"/>
    <w:rsid w:val="003A59B0"/>
    <w:rsid w:val="003A5CF6"/>
    <w:rsid w:val="003A647F"/>
    <w:rsid w:val="003B457E"/>
    <w:rsid w:val="003B6509"/>
    <w:rsid w:val="003B667A"/>
    <w:rsid w:val="003C0521"/>
    <w:rsid w:val="003D131B"/>
    <w:rsid w:val="003D4385"/>
    <w:rsid w:val="003D4A81"/>
    <w:rsid w:val="003D6C81"/>
    <w:rsid w:val="003D7EB1"/>
    <w:rsid w:val="003D7EC3"/>
    <w:rsid w:val="003E111D"/>
    <w:rsid w:val="003E19C7"/>
    <w:rsid w:val="003E1C69"/>
    <w:rsid w:val="003E2D20"/>
    <w:rsid w:val="003E6F85"/>
    <w:rsid w:val="003F2A56"/>
    <w:rsid w:val="003F4871"/>
    <w:rsid w:val="003F4EAE"/>
    <w:rsid w:val="004000C4"/>
    <w:rsid w:val="00403946"/>
    <w:rsid w:val="004039F4"/>
    <w:rsid w:val="00406B1F"/>
    <w:rsid w:val="004116D2"/>
    <w:rsid w:val="00412B7A"/>
    <w:rsid w:val="004137B3"/>
    <w:rsid w:val="00416546"/>
    <w:rsid w:val="00421CDC"/>
    <w:rsid w:val="0042561A"/>
    <w:rsid w:val="00425FF2"/>
    <w:rsid w:val="004301DE"/>
    <w:rsid w:val="00432267"/>
    <w:rsid w:val="00433AC1"/>
    <w:rsid w:val="0043420B"/>
    <w:rsid w:val="00437725"/>
    <w:rsid w:val="004410B7"/>
    <w:rsid w:val="00441D09"/>
    <w:rsid w:val="0044235B"/>
    <w:rsid w:val="004433F2"/>
    <w:rsid w:val="00445917"/>
    <w:rsid w:val="00453D6A"/>
    <w:rsid w:val="00454D3D"/>
    <w:rsid w:val="00461624"/>
    <w:rsid w:val="00462889"/>
    <w:rsid w:val="0046497B"/>
    <w:rsid w:val="00465478"/>
    <w:rsid w:val="00471312"/>
    <w:rsid w:val="00471780"/>
    <w:rsid w:val="00475A3B"/>
    <w:rsid w:val="004778C9"/>
    <w:rsid w:val="004838D6"/>
    <w:rsid w:val="00490137"/>
    <w:rsid w:val="00497054"/>
    <w:rsid w:val="0049719A"/>
    <w:rsid w:val="004A0704"/>
    <w:rsid w:val="004A4961"/>
    <w:rsid w:val="004B02DF"/>
    <w:rsid w:val="004B2B60"/>
    <w:rsid w:val="004B3695"/>
    <w:rsid w:val="004B650F"/>
    <w:rsid w:val="004B7702"/>
    <w:rsid w:val="004C0921"/>
    <w:rsid w:val="004C2910"/>
    <w:rsid w:val="004C6461"/>
    <w:rsid w:val="004C7EAB"/>
    <w:rsid w:val="004D1D8A"/>
    <w:rsid w:val="004D4C03"/>
    <w:rsid w:val="004D5134"/>
    <w:rsid w:val="004E3837"/>
    <w:rsid w:val="004F2ED6"/>
    <w:rsid w:val="004F31EF"/>
    <w:rsid w:val="004F6BBC"/>
    <w:rsid w:val="004F783A"/>
    <w:rsid w:val="004F79BA"/>
    <w:rsid w:val="005079C8"/>
    <w:rsid w:val="005249CC"/>
    <w:rsid w:val="005250EC"/>
    <w:rsid w:val="00531C1B"/>
    <w:rsid w:val="0053217A"/>
    <w:rsid w:val="00542C01"/>
    <w:rsid w:val="00557074"/>
    <w:rsid w:val="00557882"/>
    <w:rsid w:val="0056244B"/>
    <w:rsid w:val="005628DF"/>
    <w:rsid w:val="0057025E"/>
    <w:rsid w:val="005757F2"/>
    <w:rsid w:val="00577F21"/>
    <w:rsid w:val="00583B8F"/>
    <w:rsid w:val="00585A7F"/>
    <w:rsid w:val="00585E1B"/>
    <w:rsid w:val="005A1696"/>
    <w:rsid w:val="005A4469"/>
    <w:rsid w:val="005B20EE"/>
    <w:rsid w:val="005B28CF"/>
    <w:rsid w:val="005C32C9"/>
    <w:rsid w:val="005C4329"/>
    <w:rsid w:val="005C610B"/>
    <w:rsid w:val="005C75E3"/>
    <w:rsid w:val="005C7FB5"/>
    <w:rsid w:val="005E4D85"/>
    <w:rsid w:val="005E624E"/>
    <w:rsid w:val="005E6E9C"/>
    <w:rsid w:val="005E7CE9"/>
    <w:rsid w:val="005F1237"/>
    <w:rsid w:val="006039A4"/>
    <w:rsid w:val="006076C1"/>
    <w:rsid w:val="006139B3"/>
    <w:rsid w:val="006208F4"/>
    <w:rsid w:val="0062140E"/>
    <w:rsid w:val="00625D71"/>
    <w:rsid w:val="00627C5F"/>
    <w:rsid w:val="00633803"/>
    <w:rsid w:val="00634589"/>
    <w:rsid w:val="00636476"/>
    <w:rsid w:val="00636BF7"/>
    <w:rsid w:val="00636D66"/>
    <w:rsid w:val="006400A4"/>
    <w:rsid w:val="006413F9"/>
    <w:rsid w:val="006457F6"/>
    <w:rsid w:val="00646B02"/>
    <w:rsid w:val="006515F8"/>
    <w:rsid w:val="00652AAB"/>
    <w:rsid w:val="006550B9"/>
    <w:rsid w:val="0065688E"/>
    <w:rsid w:val="00662D9C"/>
    <w:rsid w:val="006638BC"/>
    <w:rsid w:val="00663BD0"/>
    <w:rsid w:val="00665FCC"/>
    <w:rsid w:val="006670D9"/>
    <w:rsid w:val="006772EF"/>
    <w:rsid w:val="00690F21"/>
    <w:rsid w:val="00691598"/>
    <w:rsid w:val="0069279C"/>
    <w:rsid w:val="006943D2"/>
    <w:rsid w:val="006A1213"/>
    <w:rsid w:val="006A1783"/>
    <w:rsid w:val="006A28FA"/>
    <w:rsid w:val="006A34E8"/>
    <w:rsid w:val="006B45BA"/>
    <w:rsid w:val="006B552E"/>
    <w:rsid w:val="006B63CB"/>
    <w:rsid w:val="006C0847"/>
    <w:rsid w:val="006C71D0"/>
    <w:rsid w:val="006D38C1"/>
    <w:rsid w:val="006D4E8B"/>
    <w:rsid w:val="006D6488"/>
    <w:rsid w:val="006D6D81"/>
    <w:rsid w:val="006E2A77"/>
    <w:rsid w:val="006E6CB6"/>
    <w:rsid w:val="006F2702"/>
    <w:rsid w:val="006F2FE6"/>
    <w:rsid w:val="006F7D6C"/>
    <w:rsid w:val="00701FDC"/>
    <w:rsid w:val="0070687F"/>
    <w:rsid w:val="00712B23"/>
    <w:rsid w:val="00714EC6"/>
    <w:rsid w:val="00720840"/>
    <w:rsid w:val="007213EC"/>
    <w:rsid w:val="00725223"/>
    <w:rsid w:val="007263AA"/>
    <w:rsid w:val="00726A0A"/>
    <w:rsid w:val="0072762B"/>
    <w:rsid w:val="00731055"/>
    <w:rsid w:val="00731290"/>
    <w:rsid w:val="0073174C"/>
    <w:rsid w:val="00734421"/>
    <w:rsid w:val="00734D72"/>
    <w:rsid w:val="00741F8F"/>
    <w:rsid w:val="0075509D"/>
    <w:rsid w:val="00756DDE"/>
    <w:rsid w:val="00757AD2"/>
    <w:rsid w:val="007629A5"/>
    <w:rsid w:val="0076490E"/>
    <w:rsid w:val="007650E9"/>
    <w:rsid w:val="0076555B"/>
    <w:rsid w:val="00765B5C"/>
    <w:rsid w:val="00765D31"/>
    <w:rsid w:val="007702C6"/>
    <w:rsid w:val="007711C2"/>
    <w:rsid w:val="00775598"/>
    <w:rsid w:val="007819A3"/>
    <w:rsid w:val="007819A7"/>
    <w:rsid w:val="007819D9"/>
    <w:rsid w:val="00782C9C"/>
    <w:rsid w:val="00787C98"/>
    <w:rsid w:val="00792902"/>
    <w:rsid w:val="00793095"/>
    <w:rsid w:val="00793AE4"/>
    <w:rsid w:val="007979D6"/>
    <w:rsid w:val="007A1047"/>
    <w:rsid w:val="007A6589"/>
    <w:rsid w:val="007A7867"/>
    <w:rsid w:val="007B0C8F"/>
    <w:rsid w:val="007B3474"/>
    <w:rsid w:val="007B78F4"/>
    <w:rsid w:val="007B7C06"/>
    <w:rsid w:val="007B7D3A"/>
    <w:rsid w:val="007C6A02"/>
    <w:rsid w:val="007C7730"/>
    <w:rsid w:val="007D2A19"/>
    <w:rsid w:val="007E1189"/>
    <w:rsid w:val="007E21DC"/>
    <w:rsid w:val="007E748A"/>
    <w:rsid w:val="007F43BF"/>
    <w:rsid w:val="007F5E46"/>
    <w:rsid w:val="00801C2A"/>
    <w:rsid w:val="00812AA4"/>
    <w:rsid w:val="00816C42"/>
    <w:rsid w:val="008223D9"/>
    <w:rsid w:val="00826F32"/>
    <w:rsid w:val="00827C53"/>
    <w:rsid w:val="008324BA"/>
    <w:rsid w:val="008346CF"/>
    <w:rsid w:val="00846B37"/>
    <w:rsid w:val="00846B6F"/>
    <w:rsid w:val="00850B0A"/>
    <w:rsid w:val="008519F8"/>
    <w:rsid w:val="008536DD"/>
    <w:rsid w:val="00853797"/>
    <w:rsid w:val="008554D3"/>
    <w:rsid w:val="00860E5F"/>
    <w:rsid w:val="00864EB5"/>
    <w:rsid w:val="008705D0"/>
    <w:rsid w:val="008722A3"/>
    <w:rsid w:val="00875F7C"/>
    <w:rsid w:val="00881682"/>
    <w:rsid w:val="00881845"/>
    <w:rsid w:val="0088238A"/>
    <w:rsid w:val="0088513E"/>
    <w:rsid w:val="00886674"/>
    <w:rsid w:val="00887256"/>
    <w:rsid w:val="00887F18"/>
    <w:rsid w:val="00897DB5"/>
    <w:rsid w:val="008A3211"/>
    <w:rsid w:val="008B05FB"/>
    <w:rsid w:val="008B160F"/>
    <w:rsid w:val="008B4235"/>
    <w:rsid w:val="008B5A69"/>
    <w:rsid w:val="008B6051"/>
    <w:rsid w:val="008B75C7"/>
    <w:rsid w:val="008B7AC8"/>
    <w:rsid w:val="008C7AE8"/>
    <w:rsid w:val="008C7ED5"/>
    <w:rsid w:val="008E2650"/>
    <w:rsid w:val="008E6143"/>
    <w:rsid w:val="008E7955"/>
    <w:rsid w:val="008F12B4"/>
    <w:rsid w:val="008F1A64"/>
    <w:rsid w:val="008F27D0"/>
    <w:rsid w:val="008F4D26"/>
    <w:rsid w:val="00902AAC"/>
    <w:rsid w:val="00914527"/>
    <w:rsid w:val="0092115D"/>
    <w:rsid w:val="00922B70"/>
    <w:rsid w:val="0093152F"/>
    <w:rsid w:val="0094090E"/>
    <w:rsid w:val="00946B20"/>
    <w:rsid w:val="009527CE"/>
    <w:rsid w:val="00961032"/>
    <w:rsid w:val="009633F7"/>
    <w:rsid w:val="00963920"/>
    <w:rsid w:val="00966823"/>
    <w:rsid w:val="0096710E"/>
    <w:rsid w:val="0097406D"/>
    <w:rsid w:val="00976CFB"/>
    <w:rsid w:val="0098623A"/>
    <w:rsid w:val="0099303C"/>
    <w:rsid w:val="009938B0"/>
    <w:rsid w:val="00993F33"/>
    <w:rsid w:val="00994F5C"/>
    <w:rsid w:val="00997D2A"/>
    <w:rsid w:val="009A0C1C"/>
    <w:rsid w:val="009A1D74"/>
    <w:rsid w:val="009A630A"/>
    <w:rsid w:val="009A7A8E"/>
    <w:rsid w:val="009A7D92"/>
    <w:rsid w:val="009B4214"/>
    <w:rsid w:val="009B6447"/>
    <w:rsid w:val="009B7299"/>
    <w:rsid w:val="009C072E"/>
    <w:rsid w:val="009C5D3C"/>
    <w:rsid w:val="009D2248"/>
    <w:rsid w:val="009D2C99"/>
    <w:rsid w:val="009D3CFA"/>
    <w:rsid w:val="009E2B70"/>
    <w:rsid w:val="009E32DC"/>
    <w:rsid w:val="00A10C42"/>
    <w:rsid w:val="00A110E3"/>
    <w:rsid w:val="00A13B17"/>
    <w:rsid w:val="00A15AF4"/>
    <w:rsid w:val="00A21185"/>
    <w:rsid w:val="00A22A58"/>
    <w:rsid w:val="00A22BEF"/>
    <w:rsid w:val="00A23E9D"/>
    <w:rsid w:val="00A31338"/>
    <w:rsid w:val="00A35F37"/>
    <w:rsid w:val="00A4146A"/>
    <w:rsid w:val="00A44B2D"/>
    <w:rsid w:val="00A4605E"/>
    <w:rsid w:val="00A5156B"/>
    <w:rsid w:val="00A5728D"/>
    <w:rsid w:val="00A57A8C"/>
    <w:rsid w:val="00A57B60"/>
    <w:rsid w:val="00A611BB"/>
    <w:rsid w:val="00A65251"/>
    <w:rsid w:val="00A66797"/>
    <w:rsid w:val="00A841BC"/>
    <w:rsid w:val="00A87B5D"/>
    <w:rsid w:val="00A90B1C"/>
    <w:rsid w:val="00AA689A"/>
    <w:rsid w:val="00AB1DFA"/>
    <w:rsid w:val="00AB6F4B"/>
    <w:rsid w:val="00AB7231"/>
    <w:rsid w:val="00AC6379"/>
    <w:rsid w:val="00AC63B3"/>
    <w:rsid w:val="00AD0913"/>
    <w:rsid w:val="00AD114B"/>
    <w:rsid w:val="00AD40B0"/>
    <w:rsid w:val="00AD5B1E"/>
    <w:rsid w:val="00AE4362"/>
    <w:rsid w:val="00AE4EDB"/>
    <w:rsid w:val="00AE6D85"/>
    <w:rsid w:val="00AF3CE9"/>
    <w:rsid w:val="00B00B3D"/>
    <w:rsid w:val="00B01254"/>
    <w:rsid w:val="00B01346"/>
    <w:rsid w:val="00B02151"/>
    <w:rsid w:val="00B0632E"/>
    <w:rsid w:val="00B07B5A"/>
    <w:rsid w:val="00B13134"/>
    <w:rsid w:val="00B13639"/>
    <w:rsid w:val="00B149CF"/>
    <w:rsid w:val="00B16570"/>
    <w:rsid w:val="00B23C61"/>
    <w:rsid w:val="00B25AF3"/>
    <w:rsid w:val="00B26060"/>
    <w:rsid w:val="00B2746A"/>
    <w:rsid w:val="00B301AB"/>
    <w:rsid w:val="00B32132"/>
    <w:rsid w:val="00B34DEA"/>
    <w:rsid w:val="00B42845"/>
    <w:rsid w:val="00B43B9F"/>
    <w:rsid w:val="00B43CA8"/>
    <w:rsid w:val="00B453B7"/>
    <w:rsid w:val="00B45F8F"/>
    <w:rsid w:val="00B51018"/>
    <w:rsid w:val="00B52703"/>
    <w:rsid w:val="00B52740"/>
    <w:rsid w:val="00B5409E"/>
    <w:rsid w:val="00B701DD"/>
    <w:rsid w:val="00B7108A"/>
    <w:rsid w:val="00B73FC4"/>
    <w:rsid w:val="00B75DD0"/>
    <w:rsid w:val="00B8030A"/>
    <w:rsid w:val="00B822F6"/>
    <w:rsid w:val="00BA0F28"/>
    <w:rsid w:val="00BA4E91"/>
    <w:rsid w:val="00BA70ED"/>
    <w:rsid w:val="00BB50A2"/>
    <w:rsid w:val="00BC145F"/>
    <w:rsid w:val="00BC569E"/>
    <w:rsid w:val="00BC7002"/>
    <w:rsid w:val="00BC7034"/>
    <w:rsid w:val="00BD58FB"/>
    <w:rsid w:val="00BD76FA"/>
    <w:rsid w:val="00BE4965"/>
    <w:rsid w:val="00BE4ED6"/>
    <w:rsid w:val="00BF6464"/>
    <w:rsid w:val="00BF6A50"/>
    <w:rsid w:val="00C117C2"/>
    <w:rsid w:val="00C1206A"/>
    <w:rsid w:val="00C23283"/>
    <w:rsid w:val="00C25B3A"/>
    <w:rsid w:val="00C25BB1"/>
    <w:rsid w:val="00C276C4"/>
    <w:rsid w:val="00C309F0"/>
    <w:rsid w:val="00C31B39"/>
    <w:rsid w:val="00C36657"/>
    <w:rsid w:val="00C36A9D"/>
    <w:rsid w:val="00C4631E"/>
    <w:rsid w:val="00C505B9"/>
    <w:rsid w:val="00C53A52"/>
    <w:rsid w:val="00C5734E"/>
    <w:rsid w:val="00C57935"/>
    <w:rsid w:val="00C60D2A"/>
    <w:rsid w:val="00C64C47"/>
    <w:rsid w:val="00C65269"/>
    <w:rsid w:val="00C70A19"/>
    <w:rsid w:val="00C8201E"/>
    <w:rsid w:val="00C91788"/>
    <w:rsid w:val="00C94361"/>
    <w:rsid w:val="00C94474"/>
    <w:rsid w:val="00CA0B5A"/>
    <w:rsid w:val="00CA114B"/>
    <w:rsid w:val="00CA21AC"/>
    <w:rsid w:val="00CA2268"/>
    <w:rsid w:val="00CA3902"/>
    <w:rsid w:val="00CB0138"/>
    <w:rsid w:val="00CB5B1D"/>
    <w:rsid w:val="00CB7065"/>
    <w:rsid w:val="00CC288A"/>
    <w:rsid w:val="00CC463E"/>
    <w:rsid w:val="00CE5A0D"/>
    <w:rsid w:val="00CF0C42"/>
    <w:rsid w:val="00CF14F3"/>
    <w:rsid w:val="00CF2C7F"/>
    <w:rsid w:val="00CF43B3"/>
    <w:rsid w:val="00CF46E6"/>
    <w:rsid w:val="00CF572E"/>
    <w:rsid w:val="00D00ACE"/>
    <w:rsid w:val="00D053C5"/>
    <w:rsid w:val="00D21779"/>
    <w:rsid w:val="00D30CB4"/>
    <w:rsid w:val="00D313B7"/>
    <w:rsid w:val="00D3155B"/>
    <w:rsid w:val="00D36773"/>
    <w:rsid w:val="00D437E9"/>
    <w:rsid w:val="00D46EB5"/>
    <w:rsid w:val="00D561C0"/>
    <w:rsid w:val="00D57FBB"/>
    <w:rsid w:val="00D64246"/>
    <w:rsid w:val="00D71CDA"/>
    <w:rsid w:val="00D77035"/>
    <w:rsid w:val="00D808E8"/>
    <w:rsid w:val="00D870BC"/>
    <w:rsid w:val="00D95F75"/>
    <w:rsid w:val="00DA1473"/>
    <w:rsid w:val="00DA237D"/>
    <w:rsid w:val="00DA32B9"/>
    <w:rsid w:val="00DB340E"/>
    <w:rsid w:val="00DB3860"/>
    <w:rsid w:val="00DB3AE1"/>
    <w:rsid w:val="00DB54FA"/>
    <w:rsid w:val="00DD743A"/>
    <w:rsid w:val="00DE1F2A"/>
    <w:rsid w:val="00DE31DF"/>
    <w:rsid w:val="00DF06DB"/>
    <w:rsid w:val="00DF2BA5"/>
    <w:rsid w:val="00DF5BCC"/>
    <w:rsid w:val="00DF612B"/>
    <w:rsid w:val="00E13E4B"/>
    <w:rsid w:val="00E165FD"/>
    <w:rsid w:val="00E25D2A"/>
    <w:rsid w:val="00E27BEA"/>
    <w:rsid w:val="00E31F74"/>
    <w:rsid w:val="00E32E1F"/>
    <w:rsid w:val="00E3397D"/>
    <w:rsid w:val="00E35236"/>
    <w:rsid w:val="00E35BF1"/>
    <w:rsid w:val="00E3709B"/>
    <w:rsid w:val="00E4014E"/>
    <w:rsid w:val="00E40C43"/>
    <w:rsid w:val="00E425FE"/>
    <w:rsid w:val="00E44AA6"/>
    <w:rsid w:val="00E47A63"/>
    <w:rsid w:val="00E50690"/>
    <w:rsid w:val="00E52E92"/>
    <w:rsid w:val="00E53183"/>
    <w:rsid w:val="00E53E01"/>
    <w:rsid w:val="00E63EDF"/>
    <w:rsid w:val="00E672B6"/>
    <w:rsid w:val="00E73E34"/>
    <w:rsid w:val="00E80B25"/>
    <w:rsid w:val="00E80DD1"/>
    <w:rsid w:val="00E84285"/>
    <w:rsid w:val="00E8506C"/>
    <w:rsid w:val="00E85315"/>
    <w:rsid w:val="00E94288"/>
    <w:rsid w:val="00E94603"/>
    <w:rsid w:val="00E95DA6"/>
    <w:rsid w:val="00EA2DEA"/>
    <w:rsid w:val="00EC3C47"/>
    <w:rsid w:val="00EC3CBF"/>
    <w:rsid w:val="00EC3CC3"/>
    <w:rsid w:val="00ED413E"/>
    <w:rsid w:val="00ED4A3F"/>
    <w:rsid w:val="00ED54FC"/>
    <w:rsid w:val="00ED6DFF"/>
    <w:rsid w:val="00ED6E7B"/>
    <w:rsid w:val="00EE0BC7"/>
    <w:rsid w:val="00EE4DCE"/>
    <w:rsid w:val="00EF145A"/>
    <w:rsid w:val="00EF5E1D"/>
    <w:rsid w:val="00F10B2F"/>
    <w:rsid w:val="00F121CA"/>
    <w:rsid w:val="00F13814"/>
    <w:rsid w:val="00F1452C"/>
    <w:rsid w:val="00F17D70"/>
    <w:rsid w:val="00F17E29"/>
    <w:rsid w:val="00F20084"/>
    <w:rsid w:val="00F2124E"/>
    <w:rsid w:val="00F23DC3"/>
    <w:rsid w:val="00F25831"/>
    <w:rsid w:val="00F31AD9"/>
    <w:rsid w:val="00F331DB"/>
    <w:rsid w:val="00F33413"/>
    <w:rsid w:val="00F54BCE"/>
    <w:rsid w:val="00F55AB7"/>
    <w:rsid w:val="00F56DB2"/>
    <w:rsid w:val="00F574C5"/>
    <w:rsid w:val="00F6380B"/>
    <w:rsid w:val="00F72416"/>
    <w:rsid w:val="00F74E6E"/>
    <w:rsid w:val="00F76A83"/>
    <w:rsid w:val="00F77EBA"/>
    <w:rsid w:val="00F81D5A"/>
    <w:rsid w:val="00F84B3D"/>
    <w:rsid w:val="00F85AAD"/>
    <w:rsid w:val="00F85CF9"/>
    <w:rsid w:val="00F940F8"/>
    <w:rsid w:val="00F94A17"/>
    <w:rsid w:val="00FA05A6"/>
    <w:rsid w:val="00FA12AE"/>
    <w:rsid w:val="00FA1B62"/>
    <w:rsid w:val="00FB567E"/>
    <w:rsid w:val="00FB5C63"/>
    <w:rsid w:val="00FB64C0"/>
    <w:rsid w:val="00FC2D2F"/>
    <w:rsid w:val="00FD0D62"/>
    <w:rsid w:val="00FD3B4D"/>
    <w:rsid w:val="00FD51E6"/>
    <w:rsid w:val="00FD58DE"/>
    <w:rsid w:val="00FE0917"/>
    <w:rsid w:val="00FE19B6"/>
    <w:rsid w:val="00FE5430"/>
    <w:rsid w:val="00FF2DAD"/>
    <w:rsid w:val="00FF60C5"/>
    <w:rsid w:val="00FF633F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E19B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E19B6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33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A14A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2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7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E19B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E19B6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33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A14A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2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7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AAE59-F965-4603-B464-3374C4D66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22</Pages>
  <Words>8628</Words>
  <Characters>49186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SklyarovaMS</dc:creator>
  <cp:lastModifiedBy>SklyarovaMS</cp:lastModifiedBy>
  <cp:revision>16</cp:revision>
  <cp:lastPrinted>2019-12-19T07:42:00Z</cp:lastPrinted>
  <dcterms:created xsi:type="dcterms:W3CDTF">2019-09-16T07:53:00Z</dcterms:created>
  <dcterms:modified xsi:type="dcterms:W3CDTF">2019-12-20T11:51:00Z</dcterms:modified>
</cp:coreProperties>
</file>